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Ind w:w="77" w:type="dxa"/>
        <w:tblLayout w:type="fixed"/>
        <w:tblCellMar>
          <w:left w:w="0" w:type="dxa"/>
          <w:right w:w="0" w:type="dxa"/>
        </w:tblCellMar>
        <w:tblLook w:val="01E0" w:firstRow="1" w:lastRow="1" w:firstColumn="1" w:lastColumn="1" w:noHBand="0" w:noVBand="0"/>
      </w:tblPr>
      <w:tblGrid>
        <w:gridCol w:w="2202"/>
        <w:gridCol w:w="4803"/>
        <w:gridCol w:w="2666"/>
      </w:tblGrid>
      <w:tr w:rsidR="004B4DFD" w14:paraId="7A88BCB9" w14:textId="77777777">
        <w:trPr>
          <w:trHeight w:val="1155"/>
        </w:trPr>
        <w:tc>
          <w:tcPr>
            <w:tcW w:w="2202" w:type="dxa"/>
          </w:tcPr>
          <w:p w:rsidR="004B4DFD" w:rsidRDefault="004B4DFD" w14:paraId="5E23D287" w14:textId="070BAEB5">
            <w:pPr>
              <w:pStyle w:val="TableParagraph"/>
              <w:rPr>
                <w:rFonts w:ascii="Times New Roman"/>
                <w:sz w:val="20"/>
              </w:rPr>
            </w:pPr>
          </w:p>
        </w:tc>
        <w:tc>
          <w:tcPr>
            <w:tcW w:w="4803" w:type="dxa"/>
          </w:tcPr>
          <w:p w:rsidR="00F17713" w:rsidRDefault="00F17713" w14:paraId="267F77AF" w14:textId="663A0256">
            <w:pPr>
              <w:pStyle w:val="TableParagraph"/>
              <w:spacing w:before="1"/>
              <w:ind w:left="996"/>
              <w:rPr>
                <w:b/>
                <w:sz w:val="24"/>
              </w:rPr>
            </w:pPr>
            <w:r>
              <w:rPr>
                <w:noProof/>
              </w:rPr>
              <w:drawing>
                <wp:anchor distT="0" distB="0" distL="114300" distR="114300" simplePos="0" relativeHeight="251659264" behindDoc="1" locked="0" layoutInCell="1" allowOverlap="1" wp14:anchorId="74653D23" wp14:editId="30223082">
                  <wp:simplePos x="0" y="0"/>
                  <wp:positionH relativeFrom="margin">
                    <wp:posOffset>1098439</wp:posOffset>
                  </wp:positionH>
                  <wp:positionV relativeFrom="paragraph">
                    <wp:posOffset>55</wp:posOffset>
                  </wp:positionV>
                  <wp:extent cx="771525" cy="771525"/>
                  <wp:effectExtent l="0" t="0" r="9525" b="9525"/>
                  <wp:wrapSquare wrapText="bothSides"/>
                  <wp:docPr id="1010237572" name="Picture 1010237572" descr="A logo with cartoon charac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37572" name="Picture 1010237572" descr="A logo with cartoon characters&#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7713" w:rsidRDefault="00F17713" w14:paraId="623873E1" w14:textId="77777777">
            <w:pPr>
              <w:pStyle w:val="TableParagraph"/>
              <w:spacing w:before="1"/>
              <w:ind w:left="996"/>
              <w:rPr>
                <w:b/>
                <w:sz w:val="24"/>
              </w:rPr>
            </w:pPr>
          </w:p>
          <w:p w:rsidR="00F17713" w:rsidRDefault="00F17713" w14:paraId="7D0F2B76" w14:textId="77777777">
            <w:pPr>
              <w:pStyle w:val="TableParagraph"/>
              <w:spacing w:before="1"/>
              <w:ind w:left="996"/>
              <w:rPr>
                <w:b/>
                <w:sz w:val="24"/>
              </w:rPr>
            </w:pPr>
          </w:p>
          <w:p w:rsidR="00F17713" w:rsidRDefault="00F17713" w14:paraId="7D74C7A9" w14:textId="77777777">
            <w:pPr>
              <w:pStyle w:val="TableParagraph"/>
              <w:spacing w:before="1"/>
              <w:ind w:left="996"/>
              <w:rPr>
                <w:b/>
                <w:sz w:val="24"/>
              </w:rPr>
            </w:pPr>
          </w:p>
          <w:p w:rsidR="00F17713" w:rsidRDefault="00F17713" w14:paraId="57455931" w14:textId="77777777">
            <w:pPr>
              <w:pStyle w:val="TableParagraph"/>
              <w:spacing w:before="1"/>
              <w:ind w:left="996"/>
              <w:rPr>
                <w:b/>
                <w:sz w:val="24"/>
              </w:rPr>
            </w:pPr>
          </w:p>
          <w:p w:rsidR="00F17713" w:rsidRDefault="00F17713" w14:paraId="0EAFC15A" w14:textId="77777777">
            <w:pPr>
              <w:pStyle w:val="TableParagraph"/>
              <w:spacing w:before="1"/>
              <w:ind w:left="996"/>
              <w:rPr>
                <w:b/>
                <w:sz w:val="24"/>
              </w:rPr>
            </w:pPr>
          </w:p>
          <w:p w:rsidR="00F17713" w:rsidRDefault="00F17713" w14:paraId="1D74D6B4" w14:textId="77777777">
            <w:pPr>
              <w:pStyle w:val="TableParagraph"/>
              <w:spacing w:before="1"/>
              <w:ind w:left="996"/>
              <w:rPr>
                <w:b/>
                <w:sz w:val="24"/>
              </w:rPr>
            </w:pPr>
          </w:p>
          <w:p w:rsidR="004B4DFD" w:rsidRDefault="00000000" w14:paraId="1F506747" w14:textId="07994190">
            <w:pPr>
              <w:pStyle w:val="TableParagraph"/>
              <w:spacing w:before="1"/>
              <w:ind w:left="996"/>
              <w:rPr>
                <w:b/>
                <w:sz w:val="24"/>
              </w:rPr>
            </w:pPr>
            <w:r>
              <w:rPr>
                <w:b/>
                <w:sz w:val="24"/>
              </w:rPr>
              <w:t>EQUALITY</w:t>
            </w:r>
            <w:r>
              <w:rPr>
                <w:b/>
                <w:spacing w:val="-5"/>
                <w:sz w:val="24"/>
              </w:rPr>
              <w:t xml:space="preserve"> </w:t>
            </w:r>
            <w:r>
              <w:rPr>
                <w:b/>
                <w:sz w:val="24"/>
              </w:rPr>
              <w:t>&amp;</w:t>
            </w:r>
            <w:r>
              <w:rPr>
                <w:b/>
                <w:spacing w:val="-3"/>
                <w:sz w:val="24"/>
              </w:rPr>
              <w:t xml:space="preserve"> </w:t>
            </w:r>
            <w:r>
              <w:rPr>
                <w:b/>
                <w:sz w:val="24"/>
              </w:rPr>
              <w:t xml:space="preserve">DIVERSITY </w:t>
            </w:r>
            <w:r>
              <w:rPr>
                <w:b/>
                <w:spacing w:val="-2"/>
                <w:sz w:val="24"/>
              </w:rPr>
              <w:t>POLICY</w:t>
            </w:r>
          </w:p>
        </w:tc>
        <w:tc>
          <w:tcPr>
            <w:tcW w:w="2666" w:type="dxa"/>
          </w:tcPr>
          <w:p w:rsidR="004B4DFD" w:rsidRDefault="004B4DFD" w14:paraId="35683A13" w14:textId="5A787A01">
            <w:pPr>
              <w:pStyle w:val="TableParagraph"/>
              <w:spacing w:line="291" w:lineRule="exact"/>
              <w:ind w:left="826"/>
              <w:rPr>
                <w:sz w:val="24"/>
              </w:rPr>
            </w:pPr>
          </w:p>
        </w:tc>
      </w:tr>
    </w:tbl>
    <w:p w:rsidR="004B4DFD" w:rsidRDefault="004B4DFD" w14:paraId="6ABCEC88" w14:textId="77777777">
      <w:pPr>
        <w:pStyle w:val="BodyText"/>
        <w:spacing w:before="196"/>
        <w:ind w:left="0"/>
        <w:rPr>
          <w:rFonts w:ascii="Times New Roman"/>
        </w:rPr>
      </w:pPr>
    </w:p>
    <w:p w:rsidR="004B4DFD" w:rsidRDefault="00000000" w14:paraId="6CCB09D3" w14:textId="77777777">
      <w:pPr>
        <w:pStyle w:val="Heading1"/>
        <w:spacing w:line="291" w:lineRule="exact"/>
      </w:pPr>
      <w:r>
        <w:t>Policy</w:t>
      </w:r>
      <w:r>
        <w:rPr>
          <w:spacing w:val="-2"/>
        </w:rPr>
        <w:t xml:space="preserve"> </w:t>
      </w:r>
      <w:r>
        <w:t>Review</w:t>
      </w:r>
      <w:r>
        <w:rPr>
          <w:spacing w:val="-2"/>
        </w:rPr>
        <w:t xml:space="preserve"> </w:t>
      </w:r>
      <w:r>
        <w:t>and</w:t>
      </w:r>
      <w:r>
        <w:rPr>
          <w:spacing w:val="-1"/>
        </w:rPr>
        <w:t xml:space="preserve"> </w:t>
      </w:r>
      <w:r>
        <w:rPr>
          <w:spacing w:val="-2"/>
        </w:rPr>
        <w:t>Monitoring</w:t>
      </w:r>
    </w:p>
    <w:p w:rsidR="004B4DFD" w:rsidRDefault="00000000" w14:paraId="4444DD7C" w14:textId="77777777">
      <w:pPr>
        <w:pStyle w:val="BodyText"/>
        <w:spacing w:line="242" w:lineRule="auto"/>
        <w:ind w:right="147"/>
        <w:jc w:val="both"/>
      </w:pPr>
      <w:r w:rsidR="00000000">
        <w:rPr/>
        <w:t>This</w:t>
      </w:r>
      <w:r w:rsidR="00000000">
        <w:rPr>
          <w:spacing w:val="-8"/>
        </w:rPr>
        <w:t xml:space="preserve"> </w:t>
      </w:r>
      <w:r w:rsidR="00000000">
        <w:rPr/>
        <w:t>policy</w:t>
      </w:r>
      <w:r w:rsidR="00000000">
        <w:rPr>
          <w:spacing w:val="-8"/>
        </w:rPr>
        <w:t xml:space="preserve"> </w:t>
      </w:r>
      <w:r w:rsidR="00000000">
        <w:rPr/>
        <w:t>is</w:t>
      </w:r>
      <w:r w:rsidR="00000000">
        <w:rPr>
          <w:spacing w:val="-8"/>
        </w:rPr>
        <w:t xml:space="preserve"> </w:t>
      </w:r>
      <w:r w:rsidR="00000000">
        <w:rPr/>
        <w:t>due</w:t>
      </w:r>
      <w:r w:rsidR="00000000">
        <w:rPr>
          <w:spacing w:val="-8"/>
        </w:rPr>
        <w:t xml:space="preserve"> </w:t>
      </w:r>
      <w:r w:rsidR="00000000">
        <w:rPr/>
        <w:t>to</w:t>
      </w:r>
      <w:r w:rsidR="00000000">
        <w:rPr>
          <w:spacing w:val="-6"/>
        </w:rPr>
        <w:t xml:space="preserve"> </w:t>
      </w:r>
      <w:r w:rsidR="00000000">
        <w:rPr/>
        <w:t>be</w:t>
      </w:r>
      <w:r w:rsidR="00000000">
        <w:rPr>
          <w:spacing w:val="-8"/>
        </w:rPr>
        <w:t xml:space="preserve"> </w:t>
      </w:r>
      <w:r w:rsidR="00000000">
        <w:rPr/>
        <w:t>reviewed</w:t>
      </w:r>
      <w:r w:rsidR="00000000">
        <w:rPr>
          <w:spacing w:val="-9"/>
        </w:rPr>
        <w:t xml:space="preserve"> </w:t>
      </w:r>
      <w:r w:rsidR="00000000">
        <w:rPr/>
        <w:t>at</w:t>
      </w:r>
      <w:r w:rsidR="00000000">
        <w:rPr>
          <w:spacing w:val="-9"/>
        </w:rPr>
        <w:t xml:space="preserve"> </w:t>
      </w:r>
      <w:r w:rsidR="00000000">
        <w:rPr/>
        <w:t>the</w:t>
      </w:r>
      <w:r w:rsidR="00000000">
        <w:rPr>
          <w:spacing w:val="-8"/>
        </w:rPr>
        <w:t xml:space="preserve"> </w:t>
      </w:r>
      <w:r w:rsidR="00000000">
        <w:rPr/>
        <w:t>time</w:t>
      </w:r>
      <w:r w:rsidR="00000000">
        <w:rPr>
          <w:spacing w:val="-8"/>
        </w:rPr>
        <w:t xml:space="preserve"> </w:t>
      </w:r>
      <w:r w:rsidR="00000000">
        <w:rPr/>
        <w:t>stated,</w:t>
      </w:r>
      <w:r w:rsidR="00000000">
        <w:rPr>
          <w:spacing w:val="-4"/>
        </w:rPr>
        <w:t xml:space="preserve"> </w:t>
      </w:r>
      <w:r w:rsidR="00000000">
        <w:rPr/>
        <w:t>unless</w:t>
      </w:r>
      <w:r w:rsidR="00000000">
        <w:rPr>
          <w:spacing w:val="-8"/>
        </w:rPr>
        <w:t xml:space="preserve"> </w:t>
      </w:r>
      <w:r w:rsidR="00000000">
        <w:rPr/>
        <w:t>circumstances</w:t>
      </w:r>
      <w:r w:rsidR="00000000">
        <w:rPr>
          <w:spacing w:val="-7"/>
        </w:rPr>
        <w:t xml:space="preserve"> </w:t>
      </w:r>
      <w:r w:rsidR="00000000">
        <w:rPr/>
        <w:t>determine</w:t>
      </w:r>
      <w:r w:rsidR="00000000">
        <w:rPr>
          <w:spacing w:val="-8"/>
        </w:rPr>
        <w:t xml:space="preserve"> </w:t>
      </w:r>
      <w:r w:rsidR="00000000">
        <w:rPr/>
        <w:t>that</w:t>
      </w:r>
      <w:r w:rsidR="00000000">
        <w:rPr>
          <w:spacing w:val="-9"/>
        </w:rPr>
        <w:t xml:space="preserve"> </w:t>
      </w:r>
      <w:r w:rsidR="00000000">
        <w:rPr/>
        <w:t>this</w:t>
      </w:r>
      <w:r w:rsidR="00000000">
        <w:rPr>
          <w:spacing w:val="-8"/>
        </w:rPr>
        <w:t xml:space="preserve"> </w:t>
      </w:r>
      <w:r w:rsidR="00000000">
        <w:rPr/>
        <w:t>policy needs to be reviewed at an earlier time.</w:t>
      </w:r>
    </w:p>
    <w:p w:rsidR="004B4DFD" w:rsidP="0C984153" w:rsidRDefault="004B4DFD" w14:paraId="762DB9DB" w14:noSpellErr="1" w14:textId="076F44BC">
      <w:pPr>
        <w:pStyle w:val="BodyText"/>
        <w:ind w:left="5761"/>
        <w:rPr>
          <w:sz w:val="20"/>
          <w:szCs w:val="20"/>
        </w:rPr>
      </w:pPr>
    </w:p>
    <w:tbl>
      <w:tblPr>
        <w:tblStyle w:val="TableGrid"/>
        <w:tblW w:w="0" w:type="auto"/>
        <w:tblInd w:w="1440" w:type="dxa"/>
        <w:tblLook w:val="06A0" w:firstRow="1" w:lastRow="0" w:firstColumn="1" w:lastColumn="0" w:noHBand="1" w:noVBand="1"/>
      </w:tblPr>
      <w:tblGrid>
        <w:gridCol w:w="2780"/>
        <w:gridCol w:w="2780"/>
        <w:gridCol w:w="2780"/>
      </w:tblGrid>
      <w:tr w:rsidR="14B304E7" w:rsidTr="14B304E7" w14:paraId="4F9E9A15">
        <w:trPr>
          <w:trHeight w:val="300"/>
        </w:trPr>
        <w:tc>
          <w:tcPr>
            <w:tcW w:w="2780" w:type="dxa"/>
            <w:tcMar/>
          </w:tcPr>
          <w:p w:rsidR="14B304E7" w:rsidP="14B304E7" w:rsidRDefault="14B304E7" w14:paraId="6DABDBE4" w14:textId="39A89C31">
            <w:pPr>
              <w:pStyle w:val="BodyText"/>
              <w:rPr>
                <w:sz w:val="24"/>
                <w:szCs w:val="24"/>
              </w:rPr>
            </w:pPr>
          </w:p>
        </w:tc>
        <w:tc>
          <w:tcPr>
            <w:tcW w:w="2780" w:type="dxa"/>
            <w:tcMar/>
          </w:tcPr>
          <w:p w:rsidR="138525A9" w:rsidP="14B304E7" w:rsidRDefault="138525A9" w14:paraId="08A72E25" w14:textId="17C737F6">
            <w:pPr>
              <w:pStyle w:val="BodyText"/>
              <w:rPr>
                <w:sz w:val="20"/>
                <w:szCs w:val="20"/>
              </w:rPr>
            </w:pPr>
            <w:r w:rsidRPr="14B304E7" w:rsidR="138525A9">
              <w:rPr>
                <w:sz w:val="20"/>
                <w:szCs w:val="20"/>
              </w:rPr>
              <w:t>Signed</w:t>
            </w:r>
          </w:p>
        </w:tc>
        <w:tc>
          <w:tcPr>
            <w:tcW w:w="2780" w:type="dxa"/>
            <w:tcMar/>
          </w:tcPr>
          <w:p w:rsidR="138525A9" w:rsidP="14B304E7" w:rsidRDefault="138525A9" w14:paraId="47926057" w14:textId="3ECEA98F">
            <w:pPr>
              <w:pStyle w:val="BodyText"/>
              <w:rPr>
                <w:sz w:val="20"/>
                <w:szCs w:val="20"/>
              </w:rPr>
            </w:pPr>
            <w:r w:rsidRPr="14B304E7" w:rsidR="138525A9">
              <w:rPr>
                <w:sz w:val="20"/>
                <w:szCs w:val="20"/>
              </w:rPr>
              <w:t>Date</w:t>
            </w:r>
          </w:p>
        </w:tc>
      </w:tr>
      <w:tr w:rsidR="14B304E7" w:rsidTr="14B304E7" w14:paraId="0A86D4C0">
        <w:trPr>
          <w:trHeight w:val="300"/>
        </w:trPr>
        <w:tc>
          <w:tcPr>
            <w:tcW w:w="2780" w:type="dxa"/>
            <w:tcMar/>
          </w:tcPr>
          <w:p w:rsidR="138525A9" w:rsidP="14B304E7" w:rsidRDefault="138525A9" w14:paraId="7D12B55F" w14:textId="70093CC5">
            <w:pPr>
              <w:pStyle w:val="BodyText"/>
              <w:rPr>
                <w:sz w:val="24"/>
                <w:szCs w:val="24"/>
              </w:rPr>
            </w:pPr>
            <w:r w:rsidRPr="14B304E7" w:rsidR="138525A9">
              <w:rPr>
                <w:sz w:val="24"/>
                <w:szCs w:val="24"/>
              </w:rPr>
              <w:t>Head teacher</w:t>
            </w:r>
          </w:p>
        </w:tc>
        <w:tc>
          <w:tcPr>
            <w:tcW w:w="2780" w:type="dxa"/>
            <w:tcMar/>
          </w:tcPr>
          <w:p w:rsidR="138525A9" w:rsidP="14B304E7" w:rsidRDefault="138525A9" w14:paraId="6973BCA7" w14:textId="6447658B">
            <w:pPr>
              <w:pStyle w:val="BodyText"/>
            </w:pPr>
            <w:r w:rsidR="138525A9">
              <w:drawing>
                <wp:inline wp14:editId="60875EE4" wp14:anchorId="2C0B1BE0">
                  <wp:extent cx="883997" cy="420660"/>
                  <wp:effectExtent l="0" t="0" r="0" b="0"/>
                  <wp:docPr id="10586866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058686614" name="Picture 1058686614"/>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647597987">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883997" cy="420660"/>
                          </a:xfrm>
                          <a:prstGeom xmlns:a="http://schemas.openxmlformats.org/drawingml/2006/main" prst="rect">
                            <a:avLst xmlns:a="http://schemas.openxmlformats.org/drawingml/2006/main"/>
                          </a:prstGeom>
                        </pic:spPr>
                      </pic:pic>
                    </a:graphicData>
                  </a:graphic>
                </wp:inline>
              </w:drawing>
            </w:r>
          </w:p>
        </w:tc>
        <w:tc>
          <w:tcPr>
            <w:tcW w:w="2780" w:type="dxa"/>
            <w:tcMar/>
          </w:tcPr>
          <w:p w:rsidR="138525A9" w:rsidP="14B304E7" w:rsidRDefault="138525A9" w14:paraId="01E8BAE3" w14:textId="3A157D18">
            <w:pPr>
              <w:pStyle w:val="BodyText"/>
            </w:pPr>
            <w:r w:rsidR="138525A9">
              <w:rPr/>
              <w:t>March 2026</w:t>
            </w:r>
          </w:p>
        </w:tc>
      </w:tr>
      <w:tr w:rsidR="14B304E7" w:rsidTr="14B304E7" w14:paraId="0CDA61A4">
        <w:trPr>
          <w:trHeight w:val="300"/>
        </w:trPr>
        <w:tc>
          <w:tcPr>
            <w:tcW w:w="2780" w:type="dxa"/>
            <w:tcMar/>
          </w:tcPr>
          <w:p w:rsidR="138525A9" w:rsidP="14B304E7" w:rsidRDefault="138525A9" w14:paraId="4EC5A41B" w14:textId="7EB52620">
            <w:pPr>
              <w:pStyle w:val="BodyText"/>
              <w:rPr>
                <w:sz w:val="24"/>
                <w:szCs w:val="24"/>
              </w:rPr>
            </w:pPr>
            <w:r w:rsidRPr="14B304E7" w:rsidR="138525A9">
              <w:rPr>
                <w:sz w:val="24"/>
                <w:szCs w:val="24"/>
              </w:rPr>
              <w:t>Chair of Governors</w:t>
            </w:r>
          </w:p>
        </w:tc>
        <w:tc>
          <w:tcPr>
            <w:tcW w:w="2780" w:type="dxa"/>
            <w:tcMar/>
          </w:tcPr>
          <w:p w:rsidR="138525A9" w:rsidP="14B304E7" w:rsidRDefault="138525A9" w14:paraId="1AFBA55B" w14:textId="53A4E388">
            <w:pPr>
              <w:pStyle w:val="BodyText"/>
            </w:pPr>
            <w:r w:rsidR="138525A9">
              <w:drawing>
                <wp:inline wp14:editId="6BD721DF" wp14:anchorId="07D27ED8">
                  <wp:extent cx="987638" cy="152413"/>
                  <wp:effectExtent l="0" t="0" r="0" b="0"/>
                  <wp:docPr id="14939715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493971558" name="Picture 1493971558"/>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994196986">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987638" cy="152413"/>
                          </a:xfrm>
                          <a:prstGeom xmlns:a="http://schemas.openxmlformats.org/drawingml/2006/main" prst="rect">
                            <a:avLst xmlns:a="http://schemas.openxmlformats.org/drawingml/2006/main"/>
                          </a:prstGeom>
                        </pic:spPr>
                      </pic:pic>
                    </a:graphicData>
                  </a:graphic>
                </wp:inline>
              </w:drawing>
            </w:r>
          </w:p>
        </w:tc>
        <w:tc>
          <w:tcPr>
            <w:tcW w:w="2780" w:type="dxa"/>
            <w:tcMar/>
          </w:tcPr>
          <w:p w:rsidR="138525A9" w:rsidP="14B304E7" w:rsidRDefault="138525A9" w14:paraId="556016B2" w14:textId="3A5BC07B">
            <w:pPr>
              <w:pStyle w:val="BodyText"/>
              <w:rPr>
                <w:sz w:val="24"/>
                <w:szCs w:val="24"/>
              </w:rPr>
            </w:pPr>
            <w:r w:rsidRPr="14B304E7" w:rsidR="138525A9">
              <w:rPr>
                <w:sz w:val="24"/>
                <w:szCs w:val="24"/>
              </w:rPr>
              <w:t>March 2026</w:t>
            </w:r>
          </w:p>
          <w:p w:rsidR="14B304E7" w:rsidP="14B304E7" w:rsidRDefault="14B304E7" w14:paraId="1A915DA6" w14:textId="605520B4">
            <w:pPr>
              <w:pStyle w:val="BodyText"/>
              <w:rPr>
                <w:sz w:val="20"/>
                <w:szCs w:val="20"/>
              </w:rPr>
            </w:pPr>
          </w:p>
        </w:tc>
      </w:tr>
    </w:tbl>
    <w:p w:rsidR="004B4DFD" w:rsidRDefault="004B4DFD" w14:paraId="533FF96C" w14:textId="77777777">
      <w:pPr>
        <w:pStyle w:val="BodyText"/>
        <w:ind w:left="0"/>
        <w:rPr>
          <w:b/>
        </w:rPr>
      </w:pPr>
    </w:p>
    <w:p w:rsidR="004B4DFD" w:rsidRDefault="004B4DFD" w14:paraId="58508F9B" w14:textId="77777777">
      <w:pPr>
        <w:pStyle w:val="BodyText"/>
        <w:spacing w:before="2"/>
        <w:ind w:left="0"/>
        <w:rPr>
          <w:b/>
        </w:rPr>
      </w:pPr>
    </w:p>
    <w:p w:rsidR="004B4DFD" w:rsidRDefault="00000000" w14:paraId="25A21250" w14:textId="77777777">
      <w:pPr>
        <w:ind w:right="128"/>
        <w:jc w:val="center"/>
        <w:rPr>
          <w:b/>
          <w:sz w:val="24"/>
        </w:rPr>
      </w:pPr>
      <w:r>
        <w:rPr>
          <w:b/>
          <w:sz w:val="24"/>
        </w:rPr>
        <w:t>EQUALITY</w:t>
      </w:r>
      <w:r>
        <w:rPr>
          <w:b/>
          <w:spacing w:val="-5"/>
          <w:sz w:val="24"/>
        </w:rPr>
        <w:t xml:space="preserve"> </w:t>
      </w:r>
      <w:r>
        <w:rPr>
          <w:b/>
          <w:sz w:val="24"/>
        </w:rPr>
        <w:t>&amp;</w:t>
      </w:r>
      <w:r>
        <w:rPr>
          <w:b/>
          <w:spacing w:val="-3"/>
          <w:sz w:val="24"/>
        </w:rPr>
        <w:t xml:space="preserve"> </w:t>
      </w:r>
      <w:r>
        <w:rPr>
          <w:b/>
          <w:sz w:val="24"/>
        </w:rPr>
        <w:t>DIVERSITY</w:t>
      </w:r>
      <w:r>
        <w:rPr>
          <w:b/>
          <w:spacing w:val="-4"/>
          <w:sz w:val="24"/>
        </w:rPr>
        <w:t xml:space="preserve"> </w:t>
      </w:r>
      <w:r>
        <w:rPr>
          <w:b/>
          <w:spacing w:val="-2"/>
          <w:sz w:val="24"/>
        </w:rPr>
        <w:t>POLICY</w:t>
      </w:r>
    </w:p>
    <w:p w:rsidR="004B4DFD" w:rsidRDefault="00000000" w14:paraId="55A55B35" w14:textId="77777777">
      <w:pPr>
        <w:spacing w:before="292"/>
        <w:ind w:left="2"/>
        <w:rPr>
          <w:b/>
          <w:sz w:val="24"/>
        </w:rPr>
      </w:pPr>
      <w:r>
        <w:rPr>
          <w:b/>
          <w:spacing w:val="-2"/>
          <w:sz w:val="24"/>
        </w:rPr>
        <w:t>Introduction</w:t>
      </w:r>
    </w:p>
    <w:p w:rsidR="004B4DFD" w:rsidRDefault="00000000" w14:paraId="43A8D96B" w14:textId="77777777">
      <w:pPr>
        <w:pStyle w:val="BodyText"/>
        <w:spacing w:before="2"/>
        <w:ind w:right="142"/>
        <w:jc w:val="both"/>
      </w:pPr>
      <w:r>
        <w:rPr>
          <w:w w:val="105"/>
        </w:rPr>
        <w:t>This</w:t>
      </w:r>
      <w:r>
        <w:rPr>
          <w:spacing w:val="-15"/>
          <w:w w:val="105"/>
        </w:rPr>
        <w:t xml:space="preserve"> </w:t>
      </w:r>
      <w:r>
        <w:rPr>
          <w:w w:val="105"/>
        </w:rPr>
        <w:t>policy</w:t>
      </w:r>
      <w:r>
        <w:rPr>
          <w:spacing w:val="-14"/>
          <w:w w:val="105"/>
        </w:rPr>
        <w:t xml:space="preserve"> </w:t>
      </w:r>
      <w:r>
        <w:rPr>
          <w:w w:val="105"/>
        </w:rPr>
        <w:t>is</w:t>
      </w:r>
      <w:r>
        <w:rPr>
          <w:spacing w:val="-14"/>
          <w:w w:val="105"/>
        </w:rPr>
        <w:t xml:space="preserve"> </w:t>
      </w:r>
      <w:r>
        <w:rPr>
          <w:w w:val="105"/>
        </w:rPr>
        <w:t>informed</w:t>
      </w:r>
      <w:r>
        <w:rPr>
          <w:spacing w:val="-14"/>
          <w:w w:val="105"/>
        </w:rPr>
        <w:t xml:space="preserve"> </w:t>
      </w:r>
      <w:r>
        <w:rPr>
          <w:w w:val="105"/>
        </w:rPr>
        <w:t>by</w:t>
      </w:r>
      <w:r>
        <w:rPr>
          <w:spacing w:val="-15"/>
          <w:w w:val="105"/>
        </w:rPr>
        <w:t xml:space="preserve"> </w:t>
      </w:r>
      <w:r>
        <w:rPr>
          <w:w w:val="105"/>
        </w:rPr>
        <w:t>the</w:t>
      </w:r>
      <w:r>
        <w:rPr>
          <w:spacing w:val="-14"/>
          <w:w w:val="105"/>
        </w:rPr>
        <w:t xml:space="preserve"> </w:t>
      </w:r>
      <w:r>
        <w:rPr>
          <w:w w:val="105"/>
        </w:rPr>
        <w:t>requirements</w:t>
      </w:r>
      <w:r>
        <w:rPr>
          <w:spacing w:val="-14"/>
          <w:w w:val="105"/>
        </w:rPr>
        <w:t xml:space="preserve"> </w:t>
      </w:r>
      <w:r>
        <w:rPr>
          <w:w w:val="105"/>
        </w:rPr>
        <w:t>of</w:t>
      </w:r>
      <w:r>
        <w:rPr>
          <w:spacing w:val="-14"/>
          <w:w w:val="105"/>
        </w:rPr>
        <w:t xml:space="preserve"> </w:t>
      </w:r>
      <w:r>
        <w:rPr>
          <w:w w:val="105"/>
        </w:rPr>
        <w:t>the</w:t>
      </w:r>
      <w:r>
        <w:rPr>
          <w:spacing w:val="-15"/>
          <w:w w:val="105"/>
        </w:rPr>
        <w:t xml:space="preserve"> </w:t>
      </w:r>
      <w:r>
        <w:rPr>
          <w:w w:val="105"/>
        </w:rPr>
        <w:t>Equality</w:t>
      </w:r>
      <w:r>
        <w:rPr>
          <w:spacing w:val="-14"/>
          <w:w w:val="105"/>
        </w:rPr>
        <w:t xml:space="preserve"> </w:t>
      </w:r>
      <w:r>
        <w:rPr>
          <w:w w:val="105"/>
        </w:rPr>
        <w:t>Act</w:t>
      </w:r>
      <w:r>
        <w:rPr>
          <w:spacing w:val="-14"/>
          <w:w w:val="105"/>
        </w:rPr>
        <w:t xml:space="preserve"> </w:t>
      </w:r>
      <w:r>
        <w:rPr>
          <w:w w:val="105"/>
        </w:rPr>
        <w:t>2010,</w:t>
      </w:r>
      <w:r>
        <w:rPr>
          <w:spacing w:val="-14"/>
          <w:w w:val="105"/>
        </w:rPr>
        <w:t xml:space="preserve"> </w:t>
      </w:r>
      <w:r>
        <w:rPr>
          <w:w w:val="105"/>
        </w:rPr>
        <w:t>which</w:t>
      </w:r>
      <w:r>
        <w:rPr>
          <w:spacing w:val="-15"/>
          <w:w w:val="105"/>
        </w:rPr>
        <w:t xml:space="preserve"> </w:t>
      </w:r>
      <w:r>
        <w:rPr>
          <w:w w:val="105"/>
        </w:rPr>
        <w:t>combines</w:t>
      </w:r>
      <w:r>
        <w:rPr>
          <w:spacing w:val="-14"/>
          <w:w w:val="105"/>
        </w:rPr>
        <w:t xml:space="preserve"> </w:t>
      </w:r>
      <w:r>
        <w:rPr>
          <w:w w:val="105"/>
        </w:rPr>
        <w:t>and</w:t>
      </w:r>
      <w:r>
        <w:rPr>
          <w:spacing w:val="-14"/>
          <w:w w:val="105"/>
        </w:rPr>
        <w:t xml:space="preserve"> </w:t>
      </w:r>
      <w:r>
        <w:rPr>
          <w:w w:val="105"/>
        </w:rPr>
        <w:t>builds upon</w:t>
      </w:r>
      <w:r>
        <w:rPr>
          <w:spacing w:val="-9"/>
          <w:w w:val="105"/>
        </w:rPr>
        <w:t xml:space="preserve"> </w:t>
      </w:r>
      <w:r>
        <w:rPr>
          <w:w w:val="105"/>
        </w:rPr>
        <w:t>the</w:t>
      </w:r>
      <w:r>
        <w:rPr>
          <w:spacing w:val="-7"/>
          <w:w w:val="105"/>
        </w:rPr>
        <w:t xml:space="preserve"> </w:t>
      </w:r>
      <w:r>
        <w:rPr>
          <w:w w:val="105"/>
        </w:rPr>
        <w:t>existing</w:t>
      </w:r>
      <w:r>
        <w:rPr>
          <w:spacing w:val="-6"/>
          <w:w w:val="105"/>
        </w:rPr>
        <w:t xml:space="preserve"> </w:t>
      </w:r>
      <w:r>
        <w:rPr>
          <w:w w:val="105"/>
        </w:rPr>
        <w:t>legislation</w:t>
      </w:r>
      <w:r>
        <w:rPr>
          <w:spacing w:val="-9"/>
          <w:w w:val="105"/>
        </w:rPr>
        <w:t xml:space="preserve"> </w:t>
      </w:r>
      <w:r>
        <w:rPr>
          <w:w w:val="105"/>
        </w:rPr>
        <w:t>covering</w:t>
      </w:r>
      <w:r>
        <w:rPr>
          <w:spacing w:val="-6"/>
          <w:w w:val="105"/>
        </w:rPr>
        <w:t xml:space="preserve"> </w:t>
      </w:r>
      <w:r>
        <w:rPr>
          <w:w w:val="105"/>
        </w:rPr>
        <w:t>discrimination</w:t>
      </w:r>
      <w:r>
        <w:rPr>
          <w:spacing w:val="-9"/>
          <w:w w:val="105"/>
        </w:rPr>
        <w:t xml:space="preserve"> </w:t>
      </w:r>
      <w:r>
        <w:rPr>
          <w:w w:val="105"/>
        </w:rPr>
        <w:t>and</w:t>
      </w:r>
      <w:r>
        <w:rPr>
          <w:spacing w:val="-9"/>
          <w:w w:val="105"/>
        </w:rPr>
        <w:t xml:space="preserve"> </w:t>
      </w:r>
      <w:r>
        <w:rPr>
          <w:w w:val="105"/>
        </w:rPr>
        <w:t>promotion</w:t>
      </w:r>
      <w:r>
        <w:rPr>
          <w:spacing w:val="-9"/>
          <w:w w:val="105"/>
        </w:rPr>
        <w:t xml:space="preserve"> </w:t>
      </w:r>
      <w:r>
        <w:rPr>
          <w:w w:val="105"/>
        </w:rPr>
        <w:t>of</w:t>
      </w:r>
      <w:r>
        <w:rPr>
          <w:spacing w:val="-9"/>
          <w:w w:val="105"/>
        </w:rPr>
        <w:t xml:space="preserve"> </w:t>
      </w:r>
      <w:r>
        <w:rPr>
          <w:w w:val="105"/>
        </w:rPr>
        <w:t>equality</w:t>
      </w:r>
      <w:r>
        <w:rPr>
          <w:spacing w:val="-6"/>
          <w:w w:val="105"/>
        </w:rPr>
        <w:t xml:space="preserve"> </w:t>
      </w:r>
      <w:r>
        <w:rPr>
          <w:w w:val="105"/>
        </w:rPr>
        <w:t>of</w:t>
      </w:r>
      <w:r>
        <w:rPr>
          <w:spacing w:val="-4"/>
          <w:w w:val="105"/>
        </w:rPr>
        <w:t xml:space="preserve"> </w:t>
      </w:r>
      <w:r>
        <w:rPr>
          <w:w w:val="105"/>
        </w:rPr>
        <w:t>opportunity. The</w:t>
      </w:r>
      <w:r>
        <w:rPr>
          <w:spacing w:val="-4"/>
          <w:w w:val="105"/>
        </w:rPr>
        <w:t xml:space="preserve"> </w:t>
      </w:r>
      <w:r>
        <w:rPr>
          <w:w w:val="105"/>
        </w:rPr>
        <w:t>2010</w:t>
      </w:r>
      <w:r>
        <w:rPr>
          <w:spacing w:val="-11"/>
          <w:w w:val="105"/>
        </w:rPr>
        <w:t xml:space="preserve"> </w:t>
      </w:r>
      <w:r>
        <w:rPr>
          <w:w w:val="105"/>
        </w:rPr>
        <w:t>act</w:t>
      </w:r>
      <w:r>
        <w:rPr>
          <w:spacing w:val="-4"/>
          <w:w w:val="105"/>
        </w:rPr>
        <w:t xml:space="preserve"> </w:t>
      </w:r>
      <w:r>
        <w:rPr>
          <w:w w:val="105"/>
        </w:rPr>
        <w:t>brings</w:t>
      </w:r>
      <w:r>
        <w:rPr>
          <w:spacing w:val="-8"/>
          <w:w w:val="105"/>
        </w:rPr>
        <w:t xml:space="preserve"> </w:t>
      </w:r>
      <w:r>
        <w:rPr>
          <w:w w:val="105"/>
        </w:rPr>
        <w:t>together</w:t>
      </w:r>
      <w:r>
        <w:rPr>
          <w:spacing w:val="-6"/>
          <w:w w:val="105"/>
        </w:rPr>
        <w:t xml:space="preserve"> </w:t>
      </w:r>
      <w:r>
        <w:rPr>
          <w:w w:val="105"/>
        </w:rPr>
        <w:t>into</w:t>
      </w:r>
      <w:r>
        <w:rPr>
          <w:spacing w:val="-7"/>
          <w:w w:val="105"/>
        </w:rPr>
        <w:t xml:space="preserve"> </w:t>
      </w:r>
      <w:r>
        <w:rPr>
          <w:w w:val="105"/>
        </w:rPr>
        <w:t>one</w:t>
      </w:r>
      <w:r>
        <w:rPr>
          <w:spacing w:val="-9"/>
          <w:w w:val="105"/>
        </w:rPr>
        <w:t xml:space="preserve"> </w:t>
      </w:r>
      <w:r>
        <w:rPr>
          <w:w w:val="105"/>
        </w:rPr>
        <w:t>act</w:t>
      </w:r>
      <w:r>
        <w:rPr>
          <w:spacing w:val="-9"/>
          <w:w w:val="105"/>
        </w:rPr>
        <w:t xml:space="preserve"> </w:t>
      </w:r>
      <w:r>
        <w:rPr>
          <w:w w:val="105"/>
        </w:rPr>
        <w:t>those</w:t>
      </w:r>
      <w:r>
        <w:rPr>
          <w:spacing w:val="-9"/>
          <w:w w:val="105"/>
        </w:rPr>
        <w:t xml:space="preserve"> </w:t>
      </w:r>
      <w:r>
        <w:rPr>
          <w:w w:val="105"/>
        </w:rPr>
        <w:t>areas</w:t>
      </w:r>
      <w:r>
        <w:rPr>
          <w:spacing w:val="-8"/>
          <w:w w:val="105"/>
        </w:rPr>
        <w:t xml:space="preserve"> </w:t>
      </w:r>
      <w:r>
        <w:rPr>
          <w:w w:val="105"/>
        </w:rPr>
        <w:t>known</w:t>
      </w:r>
      <w:r>
        <w:rPr>
          <w:spacing w:val="-11"/>
          <w:w w:val="105"/>
        </w:rPr>
        <w:t xml:space="preserve"> </w:t>
      </w:r>
      <w:r>
        <w:rPr>
          <w:w w:val="105"/>
        </w:rPr>
        <w:t>as</w:t>
      </w:r>
      <w:r>
        <w:rPr>
          <w:spacing w:val="-2"/>
          <w:w w:val="105"/>
        </w:rPr>
        <w:t xml:space="preserve"> </w:t>
      </w:r>
      <w:r>
        <w:rPr>
          <w:w w:val="105"/>
        </w:rPr>
        <w:t>‘protected</w:t>
      </w:r>
      <w:r>
        <w:rPr>
          <w:spacing w:val="-11"/>
          <w:w w:val="105"/>
        </w:rPr>
        <w:t xml:space="preserve"> </w:t>
      </w:r>
      <w:r>
        <w:rPr>
          <w:w w:val="105"/>
        </w:rPr>
        <w:t>characteristics’</w:t>
      </w:r>
      <w:r>
        <w:rPr>
          <w:spacing w:val="-12"/>
          <w:w w:val="105"/>
        </w:rPr>
        <w:t xml:space="preserve"> </w:t>
      </w:r>
      <w:r>
        <w:rPr>
          <w:w w:val="105"/>
        </w:rPr>
        <w:t>that qualify for protection from discrimination such as age, disability, gender reassignment, marriage</w:t>
      </w:r>
      <w:r>
        <w:rPr>
          <w:spacing w:val="-10"/>
          <w:w w:val="105"/>
        </w:rPr>
        <w:t xml:space="preserve"> </w:t>
      </w:r>
      <w:r>
        <w:rPr>
          <w:w w:val="105"/>
        </w:rPr>
        <w:t>and</w:t>
      </w:r>
      <w:r>
        <w:rPr>
          <w:spacing w:val="-8"/>
          <w:w w:val="105"/>
        </w:rPr>
        <w:t xml:space="preserve"> </w:t>
      </w:r>
      <w:r>
        <w:rPr>
          <w:w w:val="105"/>
        </w:rPr>
        <w:t>civil</w:t>
      </w:r>
      <w:r>
        <w:rPr>
          <w:spacing w:val="-8"/>
          <w:w w:val="105"/>
        </w:rPr>
        <w:t xml:space="preserve"> </w:t>
      </w:r>
      <w:r>
        <w:rPr>
          <w:w w:val="105"/>
        </w:rPr>
        <w:t>partnership,</w:t>
      </w:r>
      <w:r>
        <w:rPr>
          <w:spacing w:val="-8"/>
          <w:w w:val="105"/>
        </w:rPr>
        <w:t xml:space="preserve"> </w:t>
      </w:r>
      <w:r>
        <w:rPr>
          <w:w w:val="105"/>
        </w:rPr>
        <w:t>pregnancy</w:t>
      </w:r>
      <w:r>
        <w:rPr>
          <w:spacing w:val="-10"/>
          <w:w w:val="105"/>
        </w:rPr>
        <w:t xml:space="preserve"> </w:t>
      </w:r>
      <w:r>
        <w:rPr>
          <w:w w:val="105"/>
        </w:rPr>
        <w:t>and</w:t>
      </w:r>
      <w:r>
        <w:rPr>
          <w:spacing w:val="-11"/>
          <w:w w:val="105"/>
        </w:rPr>
        <w:t xml:space="preserve"> </w:t>
      </w:r>
      <w:r>
        <w:rPr>
          <w:w w:val="105"/>
        </w:rPr>
        <w:t>maternity,</w:t>
      </w:r>
      <w:r>
        <w:rPr>
          <w:spacing w:val="-12"/>
          <w:w w:val="105"/>
        </w:rPr>
        <w:t xml:space="preserve"> </w:t>
      </w:r>
      <w:r>
        <w:rPr>
          <w:w w:val="105"/>
        </w:rPr>
        <w:t>race,</w:t>
      </w:r>
      <w:r>
        <w:rPr>
          <w:spacing w:val="-12"/>
          <w:w w:val="105"/>
        </w:rPr>
        <w:t xml:space="preserve"> </w:t>
      </w:r>
      <w:r>
        <w:rPr>
          <w:w w:val="105"/>
        </w:rPr>
        <w:t>religion</w:t>
      </w:r>
      <w:r>
        <w:rPr>
          <w:spacing w:val="-7"/>
          <w:w w:val="105"/>
        </w:rPr>
        <w:t xml:space="preserve"> </w:t>
      </w:r>
      <w:r>
        <w:rPr>
          <w:w w:val="105"/>
        </w:rPr>
        <w:t>or</w:t>
      </w:r>
      <w:r>
        <w:rPr>
          <w:spacing w:val="-8"/>
          <w:w w:val="105"/>
        </w:rPr>
        <w:t xml:space="preserve"> </w:t>
      </w:r>
      <w:r>
        <w:rPr>
          <w:w w:val="105"/>
        </w:rPr>
        <w:t>belief,</w:t>
      </w:r>
      <w:r>
        <w:rPr>
          <w:spacing w:val="-12"/>
          <w:w w:val="105"/>
        </w:rPr>
        <w:t xml:space="preserve"> </w:t>
      </w:r>
      <w:r>
        <w:rPr>
          <w:w w:val="105"/>
        </w:rPr>
        <w:t>sex</w:t>
      </w:r>
      <w:r>
        <w:rPr>
          <w:spacing w:val="-8"/>
          <w:w w:val="105"/>
        </w:rPr>
        <w:t xml:space="preserve"> </w:t>
      </w:r>
      <w:r>
        <w:rPr>
          <w:w w:val="105"/>
        </w:rPr>
        <w:t>and</w:t>
      </w:r>
      <w:r>
        <w:rPr>
          <w:spacing w:val="-11"/>
          <w:w w:val="105"/>
        </w:rPr>
        <w:t xml:space="preserve"> </w:t>
      </w:r>
      <w:r>
        <w:rPr>
          <w:w w:val="105"/>
        </w:rPr>
        <w:t xml:space="preserve">sexual </w:t>
      </w:r>
      <w:r>
        <w:rPr>
          <w:spacing w:val="-2"/>
          <w:w w:val="105"/>
        </w:rPr>
        <w:t>orientation.</w:t>
      </w:r>
    </w:p>
    <w:p w:rsidR="004B4DFD" w:rsidRDefault="004B4DFD" w14:paraId="3FA9BD8E" w14:textId="77777777">
      <w:pPr>
        <w:pStyle w:val="BodyText"/>
        <w:ind w:left="0"/>
      </w:pPr>
    </w:p>
    <w:p w:rsidR="004B4DFD" w:rsidRDefault="00F17713" w14:paraId="6DD9C8B3" w14:textId="72C81878">
      <w:pPr>
        <w:pStyle w:val="BodyText"/>
        <w:ind w:right="137"/>
        <w:jc w:val="both"/>
      </w:pPr>
      <w:r>
        <w:rPr>
          <w:w w:val="105"/>
        </w:rPr>
        <w:t xml:space="preserve">Cefn </w:t>
      </w:r>
      <w:proofErr w:type="gramStart"/>
      <w:r>
        <w:rPr>
          <w:w w:val="105"/>
        </w:rPr>
        <w:t xml:space="preserve">Glas </w:t>
      </w:r>
      <w:r>
        <w:rPr>
          <w:spacing w:val="-6"/>
          <w:w w:val="105"/>
        </w:rPr>
        <w:t xml:space="preserve"> </w:t>
      </w:r>
      <w:r>
        <w:rPr>
          <w:w w:val="105"/>
        </w:rPr>
        <w:t>is</w:t>
      </w:r>
      <w:proofErr w:type="gramEnd"/>
      <w:r>
        <w:rPr>
          <w:spacing w:val="-14"/>
          <w:w w:val="105"/>
        </w:rPr>
        <w:t xml:space="preserve"> </w:t>
      </w:r>
      <w:r>
        <w:rPr>
          <w:w w:val="105"/>
        </w:rPr>
        <w:t>an</w:t>
      </w:r>
      <w:r>
        <w:rPr>
          <w:spacing w:val="-12"/>
          <w:w w:val="105"/>
        </w:rPr>
        <w:t xml:space="preserve"> </w:t>
      </w:r>
      <w:r>
        <w:rPr>
          <w:w w:val="105"/>
        </w:rPr>
        <w:t>inclusive</w:t>
      </w:r>
      <w:r>
        <w:rPr>
          <w:spacing w:val="-10"/>
          <w:w w:val="105"/>
        </w:rPr>
        <w:t xml:space="preserve"> </w:t>
      </w:r>
      <w:r>
        <w:rPr>
          <w:w w:val="105"/>
        </w:rPr>
        <w:t>school</w:t>
      </w:r>
      <w:r>
        <w:rPr>
          <w:spacing w:val="-8"/>
          <w:w w:val="105"/>
        </w:rPr>
        <w:t xml:space="preserve"> </w:t>
      </w:r>
      <w:r>
        <w:rPr>
          <w:w w:val="105"/>
        </w:rPr>
        <w:t>where</w:t>
      </w:r>
      <w:r>
        <w:rPr>
          <w:spacing w:val="-10"/>
          <w:w w:val="105"/>
        </w:rPr>
        <w:t xml:space="preserve"> </w:t>
      </w:r>
      <w:r>
        <w:rPr>
          <w:w w:val="105"/>
        </w:rPr>
        <w:t>we</w:t>
      </w:r>
      <w:r>
        <w:rPr>
          <w:spacing w:val="-15"/>
          <w:w w:val="105"/>
        </w:rPr>
        <w:t xml:space="preserve"> </w:t>
      </w:r>
      <w:r>
        <w:rPr>
          <w:w w:val="105"/>
        </w:rPr>
        <w:t>focus</w:t>
      </w:r>
      <w:r>
        <w:rPr>
          <w:spacing w:val="-13"/>
          <w:w w:val="105"/>
        </w:rPr>
        <w:t xml:space="preserve"> </w:t>
      </w:r>
      <w:r>
        <w:rPr>
          <w:w w:val="105"/>
        </w:rPr>
        <w:t>on</w:t>
      </w:r>
      <w:r>
        <w:rPr>
          <w:spacing w:val="-12"/>
          <w:w w:val="105"/>
        </w:rPr>
        <w:t xml:space="preserve"> </w:t>
      </w:r>
      <w:r>
        <w:rPr>
          <w:w w:val="105"/>
        </w:rPr>
        <w:t>the</w:t>
      </w:r>
      <w:r>
        <w:rPr>
          <w:spacing w:val="-3"/>
          <w:w w:val="105"/>
        </w:rPr>
        <w:t xml:space="preserve"> </w:t>
      </w:r>
      <w:r>
        <w:rPr>
          <w:w w:val="105"/>
        </w:rPr>
        <w:t>progress</w:t>
      </w:r>
      <w:r>
        <w:rPr>
          <w:spacing w:val="-14"/>
          <w:w w:val="105"/>
        </w:rPr>
        <w:t xml:space="preserve"> </w:t>
      </w:r>
      <w:r>
        <w:rPr>
          <w:w w:val="105"/>
        </w:rPr>
        <w:t>and</w:t>
      </w:r>
      <w:r>
        <w:rPr>
          <w:spacing w:val="-10"/>
          <w:w w:val="105"/>
        </w:rPr>
        <w:t xml:space="preserve"> </w:t>
      </w:r>
      <w:r>
        <w:rPr>
          <w:w w:val="105"/>
        </w:rPr>
        <w:t>wellbeing</w:t>
      </w:r>
      <w:r>
        <w:rPr>
          <w:spacing w:val="-8"/>
          <w:w w:val="105"/>
        </w:rPr>
        <w:t xml:space="preserve"> </w:t>
      </w:r>
      <w:r>
        <w:rPr>
          <w:w w:val="105"/>
        </w:rPr>
        <w:t>of</w:t>
      </w:r>
      <w:r>
        <w:rPr>
          <w:spacing w:val="-12"/>
          <w:w w:val="105"/>
        </w:rPr>
        <w:t xml:space="preserve"> </w:t>
      </w:r>
      <w:r>
        <w:rPr>
          <w:w w:val="105"/>
        </w:rPr>
        <w:t>every</w:t>
      </w:r>
      <w:r>
        <w:rPr>
          <w:spacing w:val="-9"/>
          <w:w w:val="105"/>
        </w:rPr>
        <w:t xml:space="preserve"> </w:t>
      </w:r>
      <w:r>
        <w:rPr>
          <w:w w:val="105"/>
        </w:rPr>
        <w:t>child and where all members of our community are of equal worth. We are committed to working for</w:t>
      </w:r>
      <w:r>
        <w:rPr>
          <w:spacing w:val="-3"/>
          <w:w w:val="105"/>
        </w:rPr>
        <w:t xml:space="preserve"> </w:t>
      </w:r>
      <w:r>
        <w:rPr>
          <w:w w:val="105"/>
        </w:rPr>
        <w:t>equality for</w:t>
      </w:r>
      <w:r>
        <w:rPr>
          <w:spacing w:val="-3"/>
          <w:w w:val="105"/>
        </w:rPr>
        <w:t xml:space="preserve"> </w:t>
      </w:r>
      <w:r>
        <w:rPr>
          <w:w w:val="105"/>
        </w:rPr>
        <w:t>all</w:t>
      </w:r>
      <w:r>
        <w:rPr>
          <w:spacing w:val="-3"/>
          <w:w w:val="105"/>
        </w:rPr>
        <w:t xml:space="preserve"> </w:t>
      </w:r>
      <w:r>
        <w:rPr>
          <w:w w:val="105"/>
        </w:rPr>
        <w:t>our</w:t>
      </w:r>
      <w:r>
        <w:rPr>
          <w:spacing w:val="-3"/>
          <w:w w:val="105"/>
        </w:rPr>
        <w:t xml:space="preserve"> </w:t>
      </w:r>
      <w:r>
        <w:rPr>
          <w:w w:val="105"/>
        </w:rPr>
        <w:t>staff,</w:t>
      </w:r>
      <w:r>
        <w:rPr>
          <w:spacing w:val="-8"/>
          <w:w w:val="105"/>
        </w:rPr>
        <w:t xml:space="preserve"> </w:t>
      </w:r>
      <w:r>
        <w:rPr>
          <w:w w:val="105"/>
        </w:rPr>
        <w:t>parents/carers</w:t>
      </w:r>
      <w:r>
        <w:rPr>
          <w:spacing w:val="-4"/>
          <w:w w:val="105"/>
        </w:rPr>
        <w:t xml:space="preserve"> </w:t>
      </w:r>
      <w:r>
        <w:rPr>
          <w:w w:val="105"/>
        </w:rPr>
        <w:t>and</w:t>
      </w:r>
      <w:r>
        <w:rPr>
          <w:spacing w:val="-2"/>
          <w:w w:val="105"/>
        </w:rPr>
        <w:t xml:space="preserve"> </w:t>
      </w:r>
      <w:r>
        <w:rPr>
          <w:w w:val="105"/>
        </w:rPr>
        <w:t>children</w:t>
      </w:r>
      <w:r>
        <w:rPr>
          <w:spacing w:val="-1"/>
          <w:w w:val="105"/>
        </w:rPr>
        <w:t xml:space="preserve"> </w:t>
      </w:r>
      <w:r>
        <w:rPr>
          <w:w w:val="105"/>
        </w:rPr>
        <w:t>to</w:t>
      </w:r>
      <w:r>
        <w:rPr>
          <w:spacing w:val="-3"/>
          <w:w w:val="105"/>
        </w:rPr>
        <w:t xml:space="preserve"> </w:t>
      </w:r>
      <w:r>
        <w:rPr>
          <w:w w:val="105"/>
        </w:rPr>
        <w:t>meet our duties</w:t>
      </w:r>
      <w:r>
        <w:rPr>
          <w:spacing w:val="-3"/>
          <w:w w:val="105"/>
        </w:rPr>
        <w:t xml:space="preserve"> </w:t>
      </w:r>
      <w:r>
        <w:rPr>
          <w:w w:val="105"/>
        </w:rPr>
        <w:t>under the Equality Act 2010. The act provides a framework to support this commitment to valuing diversity, tackling discrimination, promoting equality and fostering good relationships between people. It also ensures that we continue to tackle issues of disadvantage and underachievement of different groups.</w:t>
      </w:r>
    </w:p>
    <w:p w:rsidR="004B4DFD" w:rsidRDefault="004B4DFD" w14:paraId="56F56C3E" w14:textId="77777777">
      <w:pPr>
        <w:pStyle w:val="BodyText"/>
        <w:spacing w:before="2"/>
        <w:ind w:left="0"/>
      </w:pPr>
    </w:p>
    <w:p w:rsidR="004B4DFD" w:rsidRDefault="00000000" w14:paraId="2046720C" w14:textId="6CCF319F">
      <w:pPr>
        <w:pStyle w:val="BodyText"/>
        <w:ind w:right="139"/>
        <w:jc w:val="both"/>
      </w:pPr>
      <w:r>
        <w:rPr>
          <w:w w:val="105"/>
        </w:rPr>
        <w:t xml:space="preserve">This policy links specifically to a wide range of other school policies, such as anti-bullying, </w:t>
      </w:r>
      <w:proofErr w:type="spellStart"/>
      <w:r>
        <w:rPr>
          <w:w w:val="105"/>
        </w:rPr>
        <w:t>behaviour</w:t>
      </w:r>
      <w:proofErr w:type="spellEnd"/>
      <w:r>
        <w:rPr>
          <w:spacing w:val="-5"/>
          <w:w w:val="105"/>
        </w:rPr>
        <w:t xml:space="preserve"> </w:t>
      </w:r>
      <w:r>
        <w:rPr>
          <w:w w:val="105"/>
        </w:rPr>
        <w:t>and</w:t>
      </w:r>
      <w:r>
        <w:rPr>
          <w:spacing w:val="-9"/>
          <w:w w:val="105"/>
        </w:rPr>
        <w:t xml:space="preserve"> </w:t>
      </w:r>
      <w:r>
        <w:rPr>
          <w:w w:val="105"/>
        </w:rPr>
        <w:t>discipline</w:t>
      </w:r>
      <w:r>
        <w:rPr>
          <w:spacing w:val="-4"/>
          <w:w w:val="105"/>
        </w:rPr>
        <w:t xml:space="preserve"> </w:t>
      </w:r>
      <w:r>
        <w:rPr>
          <w:w w:val="105"/>
        </w:rPr>
        <w:t>and</w:t>
      </w:r>
      <w:r>
        <w:rPr>
          <w:spacing w:val="-9"/>
          <w:w w:val="105"/>
        </w:rPr>
        <w:t xml:space="preserve"> </w:t>
      </w:r>
      <w:r>
        <w:rPr>
          <w:w w:val="105"/>
        </w:rPr>
        <w:t>recruitment.</w:t>
      </w:r>
      <w:r>
        <w:rPr>
          <w:spacing w:val="-9"/>
          <w:w w:val="105"/>
        </w:rPr>
        <w:t xml:space="preserve"> </w:t>
      </w:r>
      <w:r>
        <w:rPr>
          <w:w w:val="105"/>
        </w:rPr>
        <w:t>However,</w:t>
      </w:r>
      <w:r>
        <w:rPr>
          <w:spacing w:val="-14"/>
          <w:w w:val="105"/>
        </w:rPr>
        <w:t xml:space="preserve"> </w:t>
      </w:r>
      <w:r>
        <w:rPr>
          <w:w w:val="105"/>
        </w:rPr>
        <w:t>the</w:t>
      </w:r>
      <w:r>
        <w:rPr>
          <w:spacing w:val="-7"/>
          <w:w w:val="105"/>
        </w:rPr>
        <w:t xml:space="preserve"> </w:t>
      </w:r>
      <w:r>
        <w:rPr>
          <w:w w:val="105"/>
        </w:rPr>
        <w:t>implications</w:t>
      </w:r>
      <w:r>
        <w:rPr>
          <w:spacing w:val="-6"/>
          <w:w w:val="105"/>
        </w:rPr>
        <w:t xml:space="preserve"> </w:t>
      </w:r>
      <w:r>
        <w:rPr>
          <w:w w:val="105"/>
        </w:rPr>
        <w:t>of</w:t>
      </w:r>
      <w:r>
        <w:rPr>
          <w:spacing w:val="-9"/>
          <w:w w:val="105"/>
        </w:rPr>
        <w:t xml:space="preserve"> </w:t>
      </w:r>
      <w:r>
        <w:rPr>
          <w:w w:val="105"/>
        </w:rPr>
        <w:t>this</w:t>
      </w:r>
      <w:r>
        <w:rPr>
          <w:spacing w:val="-11"/>
          <w:w w:val="105"/>
        </w:rPr>
        <w:t xml:space="preserve"> </w:t>
      </w:r>
      <w:r>
        <w:rPr>
          <w:w w:val="105"/>
        </w:rPr>
        <w:t>policy</w:t>
      </w:r>
      <w:r>
        <w:rPr>
          <w:spacing w:val="-7"/>
          <w:w w:val="105"/>
        </w:rPr>
        <w:t xml:space="preserve"> </w:t>
      </w:r>
      <w:r>
        <w:rPr>
          <w:w w:val="105"/>
        </w:rPr>
        <w:t>apply</w:t>
      </w:r>
      <w:r>
        <w:rPr>
          <w:spacing w:val="-6"/>
          <w:w w:val="105"/>
        </w:rPr>
        <w:t xml:space="preserve"> </w:t>
      </w:r>
      <w:r>
        <w:rPr>
          <w:w w:val="105"/>
        </w:rPr>
        <w:t>across all</w:t>
      </w:r>
      <w:r>
        <w:rPr>
          <w:spacing w:val="-7"/>
          <w:w w:val="105"/>
        </w:rPr>
        <w:t xml:space="preserve"> </w:t>
      </w:r>
      <w:r>
        <w:rPr>
          <w:w w:val="105"/>
        </w:rPr>
        <w:t>other</w:t>
      </w:r>
      <w:r>
        <w:rPr>
          <w:spacing w:val="-6"/>
          <w:w w:val="105"/>
        </w:rPr>
        <w:t xml:space="preserve"> </w:t>
      </w:r>
      <w:r>
        <w:rPr>
          <w:w w:val="105"/>
        </w:rPr>
        <w:t>policies</w:t>
      </w:r>
      <w:r>
        <w:rPr>
          <w:spacing w:val="-7"/>
          <w:w w:val="105"/>
        </w:rPr>
        <w:t xml:space="preserve"> </w:t>
      </w:r>
      <w:r>
        <w:rPr>
          <w:w w:val="105"/>
        </w:rPr>
        <w:t>and</w:t>
      </w:r>
      <w:r>
        <w:rPr>
          <w:spacing w:val="-6"/>
          <w:w w:val="105"/>
        </w:rPr>
        <w:t xml:space="preserve"> </w:t>
      </w:r>
      <w:r>
        <w:rPr>
          <w:w w:val="105"/>
        </w:rPr>
        <w:t>all</w:t>
      </w:r>
      <w:r>
        <w:rPr>
          <w:spacing w:val="-11"/>
          <w:w w:val="105"/>
        </w:rPr>
        <w:t xml:space="preserve"> </w:t>
      </w:r>
      <w:r>
        <w:rPr>
          <w:w w:val="105"/>
        </w:rPr>
        <w:t>aspects</w:t>
      </w:r>
      <w:r>
        <w:rPr>
          <w:spacing w:val="-8"/>
          <w:w w:val="105"/>
        </w:rPr>
        <w:t xml:space="preserve"> </w:t>
      </w:r>
      <w:r>
        <w:rPr>
          <w:w w:val="105"/>
        </w:rPr>
        <w:t>of</w:t>
      </w:r>
      <w:r>
        <w:rPr>
          <w:spacing w:val="-6"/>
          <w:w w:val="105"/>
        </w:rPr>
        <w:t xml:space="preserve"> </w:t>
      </w:r>
      <w:r>
        <w:rPr>
          <w:w w:val="105"/>
        </w:rPr>
        <w:t>school</w:t>
      </w:r>
      <w:r>
        <w:rPr>
          <w:spacing w:val="-7"/>
          <w:w w:val="105"/>
        </w:rPr>
        <w:t xml:space="preserve"> </w:t>
      </w:r>
      <w:r>
        <w:rPr>
          <w:w w:val="105"/>
        </w:rPr>
        <w:t>life</w:t>
      </w:r>
      <w:r>
        <w:rPr>
          <w:spacing w:val="-9"/>
          <w:w w:val="105"/>
        </w:rPr>
        <w:t xml:space="preserve"> </w:t>
      </w:r>
      <w:r>
        <w:rPr>
          <w:w w:val="105"/>
        </w:rPr>
        <w:t>in</w:t>
      </w:r>
      <w:r>
        <w:rPr>
          <w:spacing w:val="-10"/>
          <w:w w:val="105"/>
        </w:rPr>
        <w:t xml:space="preserve"> </w:t>
      </w:r>
      <w:r>
        <w:rPr>
          <w:w w:val="105"/>
        </w:rPr>
        <w:t>the</w:t>
      </w:r>
      <w:r>
        <w:rPr>
          <w:spacing w:val="-9"/>
          <w:w w:val="105"/>
        </w:rPr>
        <w:t xml:space="preserve"> </w:t>
      </w:r>
      <w:r>
        <w:rPr>
          <w:w w:val="105"/>
        </w:rPr>
        <w:t>application</w:t>
      </w:r>
      <w:r>
        <w:rPr>
          <w:spacing w:val="-6"/>
          <w:w w:val="105"/>
        </w:rPr>
        <w:t xml:space="preserve"> </w:t>
      </w:r>
      <w:r>
        <w:rPr>
          <w:w w:val="105"/>
        </w:rPr>
        <w:t>of</w:t>
      </w:r>
      <w:r>
        <w:rPr>
          <w:spacing w:val="-6"/>
          <w:w w:val="105"/>
        </w:rPr>
        <w:t xml:space="preserve"> </w:t>
      </w:r>
      <w:r>
        <w:rPr>
          <w:w w:val="105"/>
        </w:rPr>
        <w:t>fair</w:t>
      </w:r>
      <w:r>
        <w:rPr>
          <w:spacing w:val="-7"/>
          <w:w w:val="105"/>
        </w:rPr>
        <w:t xml:space="preserve"> </w:t>
      </w:r>
      <w:r>
        <w:rPr>
          <w:w w:val="105"/>
        </w:rPr>
        <w:t>and</w:t>
      </w:r>
      <w:r>
        <w:rPr>
          <w:spacing w:val="-10"/>
          <w:w w:val="105"/>
        </w:rPr>
        <w:t xml:space="preserve"> </w:t>
      </w:r>
      <w:r>
        <w:rPr>
          <w:w w:val="105"/>
        </w:rPr>
        <w:t>equal</w:t>
      </w:r>
      <w:r>
        <w:rPr>
          <w:spacing w:val="-11"/>
          <w:w w:val="105"/>
        </w:rPr>
        <w:t xml:space="preserve"> </w:t>
      </w:r>
      <w:r>
        <w:rPr>
          <w:w w:val="105"/>
        </w:rPr>
        <w:t>treatment</w:t>
      </w:r>
      <w:r>
        <w:rPr>
          <w:spacing w:val="-4"/>
          <w:w w:val="105"/>
        </w:rPr>
        <w:t xml:space="preserve"> </w:t>
      </w:r>
      <w:r>
        <w:rPr>
          <w:w w:val="105"/>
        </w:rPr>
        <w:t xml:space="preserve">and opportunities for people of all protected characteristics. At </w:t>
      </w:r>
      <w:r w:rsidR="00F17713">
        <w:rPr>
          <w:w w:val="105"/>
        </w:rPr>
        <w:t>Cefn Glas Infant</w:t>
      </w:r>
      <w:r>
        <w:rPr>
          <w:w w:val="105"/>
        </w:rPr>
        <w:t xml:space="preserve"> School, we believe</w:t>
      </w:r>
      <w:r>
        <w:rPr>
          <w:spacing w:val="-15"/>
          <w:w w:val="105"/>
        </w:rPr>
        <w:t xml:space="preserve"> </w:t>
      </w:r>
      <w:r>
        <w:rPr>
          <w:w w:val="105"/>
        </w:rPr>
        <w:t>that</w:t>
      </w:r>
      <w:r>
        <w:rPr>
          <w:spacing w:val="-14"/>
          <w:w w:val="105"/>
        </w:rPr>
        <w:t xml:space="preserve"> </w:t>
      </w:r>
      <w:r>
        <w:rPr>
          <w:w w:val="105"/>
        </w:rPr>
        <w:t>everyone</w:t>
      </w:r>
      <w:r>
        <w:rPr>
          <w:spacing w:val="-14"/>
          <w:w w:val="105"/>
        </w:rPr>
        <w:t xml:space="preserve"> </w:t>
      </w:r>
      <w:r>
        <w:rPr>
          <w:w w:val="105"/>
        </w:rPr>
        <w:t>has</w:t>
      </w:r>
      <w:r>
        <w:rPr>
          <w:spacing w:val="-14"/>
          <w:w w:val="105"/>
        </w:rPr>
        <w:t xml:space="preserve"> </w:t>
      </w:r>
      <w:r>
        <w:rPr>
          <w:w w:val="105"/>
        </w:rPr>
        <w:t>the</w:t>
      </w:r>
      <w:r>
        <w:rPr>
          <w:spacing w:val="-15"/>
          <w:w w:val="105"/>
        </w:rPr>
        <w:t xml:space="preserve"> </w:t>
      </w:r>
      <w:r>
        <w:rPr>
          <w:w w:val="105"/>
        </w:rPr>
        <w:t>right</w:t>
      </w:r>
      <w:r>
        <w:rPr>
          <w:spacing w:val="-14"/>
          <w:w w:val="105"/>
        </w:rPr>
        <w:t xml:space="preserve"> </w:t>
      </w:r>
      <w:r>
        <w:rPr>
          <w:w w:val="105"/>
        </w:rPr>
        <w:t>to</w:t>
      </w:r>
      <w:r>
        <w:rPr>
          <w:spacing w:val="-14"/>
          <w:w w:val="105"/>
        </w:rPr>
        <w:t xml:space="preserve"> </w:t>
      </w:r>
      <w:r>
        <w:rPr>
          <w:w w:val="105"/>
        </w:rPr>
        <w:t>be</w:t>
      </w:r>
      <w:r>
        <w:rPr>
          <w:spacing w:val="-14"/>
          <w:w w:val="105"/>
        </w:rPr>
        <w:t xml:space="preserve"> </w:t>
      </w:r>
      <w:r>
        <w:rPr>
          <w:w w:val="105"/>
        </w:rPr>
        <w:t>treated</w:t>
      </w:r>
      <w:r>
        <w:rPr>
          <w:spacing w:val="-15"/>
          <w:w w:val="105"/>
        </w:rPr>
        <w:t xml:space="preserve"> </w:t>
      </w:r>
      <w:r>
        <w:rPr>
          <w:w w:val="105"/>
        </w:rPr>
        <w:t>with</w:t>
      </w:r>
      <w:r>
        <w:rPr>
          <w:spacing w:val="-14"/>
          <w:w w:val="105"/>
        </w:rPr>
        <w:t xml:space="preserve"> </w:t>
      </w:r>
      <w:r>
        <w:rPr>
          <w:w w:val="105"/>
        </w:rPr>
        <w:t>dignity</w:t>
      </w:r>
      <w:r>
        <w:rPr>
          <w:spacing w:val="-14"/>
          <w:w w:val="105"/>
        </w:rPr>
        <w:t xml:space="preserve"> </w:t>
      </w:r>
      <w:r>
        <w:rPr>
          <w:w w:val="105"/>
        </w:rPr>
        <w:t>and</w:t>
      </w:r>
      <w:r>
        <w:rPr>
          <w:spacing w:val="-14"/>
          <w:w w:val="105"/>
        </w:rPr>
        <w:t xml:space="preserve"> </w:t>
      </w:r>
      <w:r>
        <w:rPr>
          <w:w w:val="105"/>
        </w:rPr>
        <w:t>respect</w:t>
      </w:r>
      <w:r>
        <w:rPr>
          <w:spacing w:val="-15"/>
          <w:w w:val="105"/>
        </w:rPr>
        <w:t xml:space="preserve"> </w:t>
      </w:r>
      <w:r>
        <w:rPr>
          <w:w w:val="105"/>
        </w:rPr>
        <w:t>and</w:t>
      </w:r>
      <w:r>
        <w:rPr>
          <w:spacing w:val="-14"/>
          <w:w w:val="105"/>
        </w:rPr>
        <w:t xml:space="preserve"> </w:t>
      </w:r>
      <w:r>
        <w:rPr>
          <w:w w:val="105"/>
        </w:rPr>
        <w:t>oppose</w:t>
      </w:r>
      <w:r>
        <w:rPr>
          <w:spacing w:val="-14"/>
          <w:w w:val="105"/>
        </w:rPr>
        <w:t xml:space="preserve"> </w:t>
      </w:r>
      <w:r>
        <w:rPr>
          <w:w w:val="105"/>
        </w:rPr>
        <w:t>any</w:t>
      </w:r>
      <w:r>
        <w:rPr>
          <w:spacing w:val="-14"/>
          <w:w w:val="105"/>
        </w:rPr>
        <w:t xml:space="preserve"> </w:t>
      </w:r>
      <w:r>
        <w:rPr>
          <w:w w:val="105"/>
        </w:rPr>
        <w:t xml:space="preserve">direct or indirect discrimination against individuals or groups </w:t>
      </w:r>
      <w:proofErr w:type="gramStart"/>
      <w:r>
        <w:rPr>
          <w:w w:val="105"/>
        </w:rPr>
        <w:t>on the basis of</w:t>
      </w:r>
      <w:proofErr w:type="gramEnd"/>
      <w:r>
        <w:rPr>
          <w:w w:val="105"/>
        </w:rPr>
        <w:t xml:space="preserve"> any nine protected </w:t>
      </w:r>
      <w:r>
        <w:rPr>
          <w:spacing w:val="-2"/>
          <w:w w:val="105"/>
        </w:rPr>
        <w:t>characteristics.</w:t>
      </w:r>
    </w:p>
    <w:p w:rsidR="004B4DFD" w:rsidRDefault="004B4DFD" w14:paraId="499202F0" w14:textId="77777777">
      <w:pPr>
        <w:pStyle w:val="BodyText"/>
        <w:spacing w:before="2"/>
        <w:ind w:left="0"/>
      </w:pPr>
    </w:p>
    <w:p w:rsidR="004B4DFD" w:rsidRDefault="00000000" w14:paraId="01877D18" w14:textId="77777777">
      <w:pPr>
        <w:pStyle w:val="BodyText"/>
        <w:spacing w:line="291" w:lineRule="exact"/>
      </w:pPr>
      <w:r>
        <w:rPr>
          <w:w w:val="105"/>
        </w:rPr>
        <w:t>In</w:t>
      </w:r>
      <w:r>
        <w:rPr>
          <w:spacing w:val="-3"/>
          <w:w w:val="105"/>
        </w:rPr>
        <w:t xml:space="preserve"> </w:t>
      </w:r>
      <w:r>
        <w:rPr>
          <w:w w:val="105"/>
        </w:rPr>
        <w:t>law,</w:t>
      </w:r>
      <w:r>
        <w:rPr>
          <w:spacing w:val="-9"/>
          <w:w w:val="105"/>
        </w:rPr>
        <w:t xml:space="preserve"> </w:t>
      </w:r>
      <w:r>
        <w:rPr>
          <w:w w:val="105"/>
        </w:rPr>
        <w:t>these</w:t>
      </w:r>
      <w:r>
        <w:rPr>
          <w:spacing w:val="-4"/>
          <w:w w:val="105"/>
        </w:rPr>
        <w:t xml:space="preserve"> </w:t>
      </w:r>
      <w:r>
        <w:rPr>
          <w:w w:val="105"/>
        </w:rPr>
        <w:t>characteristics</w:t>
      </w:r>
      <w:r>
        <w:rPr>
          <w:spacing w:val="-5"/>
          <w:w w:val="105"/>
        </w:rPr>
        <w:t xml:space="preserve"> </w:t>
      </w:r>
      <w:r>
        <w:rPr>
          <w:w w:val="105"/>
        </w:rPr>
        <w:t>are</w:t>
      </w:r>
      <w:r>
        <w:rPr>
          <w:spacing w:val="-1"/>
          <w:w w:val="105"/>
        </w:rPr>
        <w:t xml:space="preserve"> </w:t>
      </w:r>
      <w:r>
        <w:rPr>
          <w:w w:val="105"/>
        </w:rPr>
        <w:t>defined</w:t>
      </w:r>
      <w:r>
        <w:rPr>
          <w:spacing w:val="-2"/>
          <w:w w:val="105"/>
        </w:rPr>
        <w:t xml:space="preserve"> </w:t>
      </w:r>
      <w:r>
        <w:rPr>
          <w:spacing w:val="-5"/>
          <w:w w:val="105"/>
        </w:rPr>
        <w:t>as:</w:t>
      </w:r>
    </w:p>
    <w:p w:rsidR="004B4DFD" w:rsidRDefault="00000000" w14:paraId="45D6B545" w14:textId="77777777">
      <w:pPr>
        <w:pStyle w:val="BodyText"/>
        <w:spacing w:line="242" w:lineRule="auto"/>
        <w:ind w:right="146"/>
        <w:jc w:val="both"/>
      </w:pPr>
      <w:r>
        <w:rPr>
          <w:w w:val="105"/>
        </w:rPr>
        <w:t>Age,</w:t>
      </w:r>
      <w:r>
        <w:rPr>
          <w:spacing w:val="-8"/>
          <w:w w:val="105"/>
        </w:rPr>
        <w:t xml:space="preserve"> </w:t>
      </w:r>
      <w:r>
        <w:rPr>
          <w:w w:val="105"/>
        </w:rPr>
        <w:t>disability,</w:t>
      </w:r>
      <w:r>
        <w:rPr>
          <w:spacing w:val="-8"/>
          <w:w w:val="105"/>
        </w:rPr>
        <w:t xml:space="preserve"> </w:t>
      </w:r>
      <w:r>
        <w:rPr>
          <w:w w:val="105"/>
        </w:rPr>
        <w:t>gender</w:t>
      </w:r>
      <w:r>
        <w:rPr>
          <w:spacing w:val="-2"/>
          <w:w w:val="105"/>
        </w:rPr>
        <w:t xml:space="preserve"> </w:t>
      </w:r>
      <w:r>
        <w:rPr>
          <w:w w:val="105"/>
        </w:rPr>
        <w:t>reassignment,</w:t>
      </w:r>
      <w:r>
        <w:rPr>
          <w:spacing w:val="-8"/>
          <w:w w:val="105"/>
        </w:rPr>
        <w:t xml:space="preserve"> </w:t>
      </w:r>
      <w:r>
        <w:rPr>
          <w:w w:val="105"/>
        </w:rPr>
        <w:t>marriage</w:t>
      </w:r>
      <w:r>
        <w:rPr>
          <w:spacing w:val="-4"/>
          <w:w w:val="105"/>
        </w:rPr>
        <w:t xml:space="preserve"> </w:t>
      </w:r>
      <w:r>
        <w:rPr>
          <w:w w:val="105"/>
        </w:rPr>
        <w:t>and</w:t>
      </w:r>
      <w:r>
        <w:rPr>
          <w:spacing w:val="-7"/>
          <w:w w:val="105"/>
        </w:rPr>
        <w:t xml:space="preserve"> </w:t>
      </w:r>
      <w:r>
        <w:rPr>
          <w:w w:val="105"/>
        </w:rPr>
        <w:t>civil</w:t>
      </w:r>
      <w:r>
        <w:rPr>
          <w:spacing w:val="-3"/>
          <w:w w:val="105"/>
        </w:rPr>
        <w:t xml:space="preserve"> </w:t>
      </w:r>
      <w:r>
        <w:rPr>
          <w:w w:val="105"/>
        </w:rPr>
        <w:t>partnership,</w:t>
      </w:r>
      <w:r>
        <w:rPr>
          <w:spacing w:val="-8"/>
          <w:w w:val="105"/>
        </w:rPr>
        <w:t xml:space="preserve"> </w:t>
      </w:r>
      <w:r>
        <w:rPr>
          <w:w w:val="105"/>
        </w:rPr>
        <w:t>pregnancy</w:t>
      </w:r>
      <w:r>
        <w:rPr>
          <w:spacing w:val="-5"/>
          <w:w w:val="105"/>
        </w:rPr>
        <w:t xml:space="preserve"> </w:t>
      </w:r>
      <w:r>
        <w:rPr>
          <w:w w:val="105"/>
        </w:rPr>
        <w:t>and</w:t>
      </w:r>
      <w:r>
        <w:rPr>
          <w:spacing w:val="-2"/>
          <w:w w:val="105"/>
        </w:rPr>
        <w:t xml:space="preserve"> </w:t>
      </w:r>
      <w:r>
        <w:rPr>
          <w:w w:val="105"/>
        </w:rPr>
        <w:t>maternity, race, religion or belief, sex and sexual orientation</w:t>
      </w:r>
    </w:p>
    <w:p w:rsidR="004B4DFD" w:rsidRDefault="004B4DFD" w14:paraId="58F4F0B5" w14:textId="77777777">
      <w:pPr>
        <w:pStyle w:val="BodyText"/>
        <w:spacing w:line="242" w:lineRule="auto"/>
        <w:jc w:val="both"/>
        <w:sectPr w:rsidR="004B4DFD">
          <w:type w:val="continuous"/>
          <w:pgSz w:w="11910" w:h="16840" w:orient="portrait"/>
          <w:pgMar w:top="1180" w:right="992" w:bottom="280" w:left="1133" w:header="720" w:footer="720" w:gutter="0"/>
          <w:cols w:space="720"/>
        </w:sectPr>
      </w:pPr>
    </w:p>
    <w:p w:rsidR="004B4DFD" w:rsidRDefault="00000000" w14:paraId="47C3307C" w14:textId="77777777">
      <w:pPr>
        <w:pStyle w:val="Heading1"/>
        <w:spacing w:before="32"/>
        <w:jc w:val="left"/>
      </w:pPr>
      <w:r>
        <w:rPr>
          <w:spacing w:val="-4"/>
        </w:rPr>
        <w:t>Aims</w:t>
      </w:r>
    </w:p>
    <w:p w:rsidR="004B4DFD" w:rsidRDefault="00000000" w14:paraId="2627F1FF" w14:textId="77777777">
      <w:pPr>
        <w:pStyle w:val="ListParagraph"/>
        <w:numPr>
          <w:ilvl w:val="0"/>
          <w:numId w:val="1"/>
        </w:numPr>
        <w:tabs>
          <w:tab w:val="left" w:pos="286"/>
        </w:tabs>
        <w:spacing w:before="2"/>
        <w:ind w:left="286" w:hanging="284"/>
        <w:rPr>
          <w:sz w:val="24"/>
        </w:rPr>
      </w:pPr>
      <w:r>
        <w:rPr>
          <w:w w:val="105"/>
          <w:sz w:val="24"/>
        </w:rPr>
        <w:t>To</w:t>
      </w:r>
      <w:r>
        <w:rPr>
          <w:spacing w:val="-4"/>
          <w:w w:val="105"/>
          <w:sz w:val="24"/>
        </w:rPr>
        <w:t xml:space="preserve"> </w:t>
      </w:r>
      <w:r>
        <w:rPr>
          <w:w w:val="105"/>
          <w:sz w:val="24"/>
        </w:rPr>
        <w:t>uphold</w:t>
      </w:r>
      <w:r>
        <w:rPr>
          <w:spacing w:val="-7"/>
          <w:w w:val="105"/>
          <w:sz w:val="24"/>
        </w:rPr>
        <w:t xml:space="preserve"> </w:t>
      </w:r>
      <w:r>
        <w:rPr>
          <w:w w:val="105"/>
          <w:sz w:val="24"/>
        </w:rPr>
        <w:t>the</w:t>
      </w:r>
      <w:r>
        <w:rPr>
          <w:spacing w:val="-1"/>
          <w:w w:val="105"/>
          <w:sz w:val="24"/>
        </w:rPr>
        <w:t xml:space="preserve"> </w:t>
      </w:r>
      <w:r>
        <w:rPr>
          <w:w w:val="105"/>
          <w:sz w:val="24"/>
        </w:rPr>
        <w:t>requirements</w:t>
      </w:r>
      <w:r>
        <w:rPr>
          <w:spacing w:val="-1"/>
          <w:w w:val="105"/>
          <w:sz w:val="24"/>
        </w:rPr>
        <w:t xml:space="preserve"> </w:t>
      </w:r>
      <w:r>
        <w:rPr>
          <w:w w:val="105"/>
          <w:sz w:val="24"/>
        </w:rPr>
        <w:t>of</w:t>
      </w:r>
      <w:r>
        <w:rPr>
          <w:spacing w:val="-3"/>
          <w:w w:val="105"/>
          <w:sz w:val="24"/>
        </w:rPr>
        <w:t xml:space="preserve"> </w:t>
      </w:r>
      <w:r>
        <w:rPr>
          <w:w w:val="105"/>
          <w:sz w:val="24"/>
        </w:rPr>
        <w:t>the</w:t>
      </w:r>
      <w:r>
        <w:rPr>
          <w:spacing w:val="-2"/>
          <w:w w:val="105"/>
          <w:sz w:val="24"/>
        </w:rPr>
        <w:t xml:space="preserve"> </w:t>
      </w:r>
      <w:r>
        <w:rPr>
          <w:w w:val="105"/>
          <w:sz w:val="24"/>
        </w:rPr>
        <w:t>Equality</w:t>
      </w:r>
      <w:r>
        <w:rPr>
          <w:spacing w:val="-5"/>
          <w:w w:val="105"/>
          <w:sz w:val="24"/>
        </w:rPr>
        <w:t xml:space="preserve"> </w:t>
      </w:r>
      <w:r>
        <w:rPr>
          <w:w w:val="105"/>
          <w:sz w:val="24"/>
        </w:rPr>
        <w:t>Act</w:t>
      </w:r>
      <w:r>
        <w:rPr>
          <w:spacing w:val="-6"/>
          <w:w w:val="105"/>
          <w:sz w:val="24"/>
        </w:rPr>
        <w:t xml:space="preserve"> </w:t>
      </w:r>
      <w:r>
        <w:rPr>
          <w:spacing w:val="-2"/>
          <w:w w:val="105"/>
          <w:sz w:val="24"/>
        </w:rPr>
        <w:t>2010.</w:t>
      </w:r>
    </w:p>
    <w:p w:rsidR="004B4DFD" w:rsidRDefault="00000000" w14:paraId="657B7B28" w14:textId="77777777">
      <w:pPr>
        <w:pStyle w:val="ListParagraph"/>
        <w:numPr>
          <w:ilvl w:val="0"/>
          <w:numId w:val="1"/>
        </w:numPr>
        <w:tabs>
          <w:tab w:val="left" w:pos="286"/>
        </w:tabs>
        <w:spacing w:before="2" w:line="291" w:lineRule="exact"/>
        <w:ind w:left="286" w:hanging="284"/>
        <w:rPr>
          <w:sz w:val="24"/>
        </w:rPr>
      </w:pPr>
      <w:r>
        <w:rPr>
          <w:w w:val="105"/>
          <w:sz w:val="24"/>
        </w:rPr>
        <w:t>To</w:t>
      </w:r>
      <w:r>
        <w:rPr>
          <w:spacing w:val="-5"/>
          <w:w w:val="105"/>
          <w:sz w:val="24"/>
        </w:rPr>
        <w:t xml:space="preserve"> </w:t>
      </w:r>
      <w:r>
        <w:rPr>
          <w:w w:val="105"/>
          <w:sz w:val="24"/>
        </w:rPr>
        <w:t>treat</w:t>
      </w:r>
      <w:r>
        <w:rPr>
          <w:spacing w:val="-7"/>
          <w:w w:val="105"/>
          <w:sz w:val="24"/>
        </w:rPr>
        <w:t xml:space="preserve"> </w:t>
      </w:r>
      <w:r>
        <w:rPr>
          <w:w w:val="105"/>
          <w:sz w:val="24"/>
        </w:rPr>
        <w:t>everyone</w:t>
      </w:r>
      <w:r>
        <w:rPr>
          <w:spacing w:val="-6"/>
          <w:w w:val="105"/>
          <w:sz w:val="24"/>
        </w:rPr>
        <w:t xml:space="preserve"> </w:t>
      </w:r>
      <w:r>
        <w:rPr>
          <w:w w:val="105"/>
          <w:sz w:val="24"/>
        </w:rPr>
        <w:t>equally</w:t>
      </w:r>
      <w:r>
        <w:rPr>
          <w:spacing w:val="-1"/>
          <w:w w:val="105"/>
          <w:sz w:val="24"/>
        </w:rPr>
        <w:t xml:space="preserve"> </w:t>
      </w:r>
      <w:r>
        <w:rPr>
          <w:w w:val="105"/>
          <w:sz w:val="24"/>
        </w:rPr>
        <w:t>irrespective</w:t>
      </w:r>
      <w:r>
        <w:rPr>
          <w:spacing w:val="-3"/>
          <w:w w:val="105"/>
          <w:sz w:val="24"/>
        </w:rPr>
        <w:t xml:space="preserve"> </w:t>
      </w:r>
      <w:r>
        <w:rPr>
          <w:w w:val="105"/>
          <w:sz w:val="24"/>
        </w:rPr>
        <w:t>of</w:t>
      </w:r>
      <w:r>
        <w:rPr>
          <w:spacing w:val="-4"/>
          <w:w w:val="105"/>
          <w:sz w:val="24"/>
        </w:rPr>
        <w:t xml:space="preserve"> </w:t>
      </w:r>
      <w:r>
        <w:rPr>
          <w:w w:val="105"/>
          <w:sz w:val="24"/>
        </w:rPr>
        <w:t>any</w:t>
      </w:r>
      <w:r>
        <w:rPr>
          <w:spacing w:val="-6"/>
          <w:w w:val="105"/>
          <w:sz w:val="24"/>
        </w:rPr>
        <w:t xml:space="preserve"> </w:t>
      </w:r>
      <w:r>
        <w:rPr>
          <w:w w:val="105"/>
          <w:sz w:val="24"/>
        </w:rPr>
        <w:t>protected</w:t>
      </w:r>
      <w:r>
        <w:rPr>
          <w:spacing w:val="-7"/>
          <w:w w:val="105"/>
          <w:sz w:val="24"/>
        </w:rPr>
        <w:t xml:space="preserve"> </w:t>
      </w:r>
      <w:r>
        <w:rPr>
          <w:spacing w:val="-2"/>
          <w:w w:val="105"/>
          <w:sz w:val="24"/>
        </w:rPr>
        <w:t>characteristic.</w:t>
      </w:r>
    </w:p>
    <w:p w:rsidR="004B4DFD" w:rsidRDefault="00000000" w14:paraId="4D309E39" w14:textId="77777777">
      <w:pPr>
        <w:pStyle w:val="ListParagraph"/>
        <w:numPr>
          <w:ilvl w:val="0"/>
          <w:numId w:val="1"/>
        </w:numPr>
        <w:tabs>
          <w:tab w:val="left" w:pos="287"/>
        </w:tabs>
        <w:spacing w:line="242" w:lineRule="auto"/>
        <w:ind w:right="141"/>
        <w:rPr>
          <w:sz w:val="24"/>
        </w:rPr>
      </w:pPr>
      <w:r>
        <w:rPr>
          <w:w w:val="105"/>
          <w:sz w:val="24"/>
        </w:rPr>
        <w:t>To maintain an ethos throughout the school in which pupils, staff, parents and visitors feel valued and secure.</w:t>
      </w:r>
    </w:p>
    <w:p w:rsidR="004B4DFD" w:rsidRDefault="00000000" w14:paraId="5D32D1BD" w14:textId="77777777">
      <w:pPr>
        <w:pStyle w:val="ListParagraph"/>
        <w:numPr>
          <w:ilvl w:val="0"/>
          <w:numId w:val="1"/>
        </w:numPr>
        <w:tabs>
          <w:tab w:val="left" w:pos="287"/>
        </w:tabs>
        <w:spacing w:line="242" w:lineRule="auto"/>
        <w:ind w:right="137"/>
        <w:rPr>
          <w:sz w:val="24"/>
        </w:rPr>
      </w:pPr>
      <w:r>
        <w:rPr>
          <w:sz w:val="24"/>
        </w:rPr>
        <w:t xml:space="preserve">To build self-esteem and confidence in our pupils, removing or </w:t>
      </w:r>
      <w:proofErr w:type="spellStart"/>
      <w:r>
        <w:rPr>
          <w:sz w:val="24"/>
        </w:rPr>
        <w:t>minimising</w:t>
      </w:r>
      <w:proofErr w:type="spellEnd"/>
      <w:r>
        <w:rPr>
          <w:sz w:val="24"/>
        </w:rPr>
        <w:t xml:space="preserve"> barriers to learning, </w:t>
      </w:r>
      <w:r>
        <w:rPr>
          <w:w w:val="105"/>
          <w:sz w:val="24"/>
        </w:rPr>
        <w:t xml:space="preserve">so that all pupils can achieve the very best that they </w:t>
      </w:r>
      <w:proofErr w:type="gramStart"/>
      <w:r>
        <w:rPr>
          <w:w w:val="105"/>
          <w:sz w:val="24"/>
        </w:rPr>
        <w:t>capable</w:t>
      </w:r>
      <w:proofErr w:type="gramEnd"/>
      <w:r>
        <w:rPr>
          <w:w w:val="105"/>
          <w:sz w:val="24"/>
        </w:rPr>
        <w:t xml:space="preserve"> of.</w:t>
      </w:r>
    </w:p>
    <w:p w:rsidR="004B4DFD" w:rsidRDefault="00000000" w14:paraId="01A5221F" w14:textId="77777777">
      <w:pPr>
        <w:pStyle w:val="ListParagraph"/>
        <w:numPr>
          <w:ilvl w:val="0"/>
          <w:numId w:val="1"/>
        </w:numPr>
        <w:tabs>
          <w:tab w:val="left" w:pos="287"/>
        </w:tabs>
        <w:spacing w:line="237" w:lineRule="auto"/>
        <w:ind w:right="147"/>
        <w:rPr>
          <w:sz w:val="24"/>
        </w:rPr>
      </w:pPr>
      <w:r>
        <w:rPr>
          <w:w w:val="105"/>
          <w:sz w:val="24"/>
        </w:rPr>
        <w:t>To</w:t>
      </w:r>
      <w:r>
        <w:rPr>
          <w:spacing w:val="40"/>
          <w:w w:val="105"/>
          <w:sz w:val="24"/>
        </w:rPr>
        <w:t xml:space="preserve"> </w:t>
      </w:r>
      <w:r>
        <w:rPr>
          <w:w w:val="105"/>
          <w:sz w:val="24"/>
        </w:rPr>
        <w:t>actively</w:t>
      </w:r>
      <w:r>
        <w:rPr>
          <w:spacing w:val="40"/>
          <w:w w:val="105"/>
          <w:sz w:val="24"/>
        </w:rPr>
        <w:t xml:space="preserve"> </w:t>
      </w:r>
      <w:r>
        <w:rPr>
          <w:w w:val="105"/>
          <w:sz w:val="24"/>
        </w:rPr>
        <w:t>tackle</w:t>
      </w:r>
      <w:r>
        <w:rPr>
          <w:spacing w:val="40"/>
          <w:w w:val="105"/>
          <w:sz w:val="24"/>
        </w:rPr>
        <w:t xml:space="preserve"> </w:t>
      </w:r>
      <w:r>
        <w:rPr>
          <w:w w:val="105"/>
          <w:sz w:val="24"/>
        </w:rPr>
        <w:t>discrimination</w:t>
      </w:r>
      <w:r>
        <w:rPr>
          <w:spacing w:val="40"/>
          <w:w w:val="105"/>
          <w:sz w:val="24"/>
        </w:rPr>
        <w:t xml:space="preserve"> </w:t>
      </w:r>
      <w:r>
        <w:rPr>
          <w:w w:val="105"/>
          <w:sz w:val="24"/>
        </w:rPr>
        <w:t>and</w:t>
      </w:r>
      <w:r>
        <w:rPr>
          <w:spacing w:val="40"/>
          <w:w w:val="105"/>
          <w:sz w:val="24"/>
        </w:rPr>
        <w:t xml:space="preserve"> </w:t>
      </w:r>
      <w:r>
        <w:rPr>
          <w:w w:val="105"/>
          <w:sz w:val="24"/>
        </w:rPr>
        <w:t>promote</w:t>
      </w:r>
      <w:r>
        <w:rPr>
          <w:spacing w:val="40"/>
          <w:w w:val="105"/>
          <w:sz w:val="24"/>
        </w:rPr>
        <w:t xml:space="preserve"> </w:t>
      </w:r>
      <w:r>
        <w:rPr>
          <w:w w:val="105"/>
          <w:sz w:val="24"/>
        </w:rPr>
        <w:t>equality</w:t>
      </w:r>
      <w:r>
        <w:rPr>
          <w:spacing w:val="40"/>
          <w:w w:val="105"/>
          <w:sz w:val="24"/>
        </w:rPr>
        <w:t xml:space="preserve"> </w:t>
      </w:r>
      <w:r>
        <w:rPr>
          <w:w w:val="105"/>
          <w:sz w:val="24"/>
        </w:rPr>
        <w:t>through</w:t>
      </w:r>
      <w:r>
        <w:rPr>
          <w:spacing w:val="40"/>
          <w:w w:val="105"/>
          <w:sz w:val="24"/>
        </w:rPr>
        <w:t xml:space="preserve"> </w:t>
      </w:r>
      <w:r>
        <w:rPr>
          <w:w w:val="105"/>
          <w:sz w:val="24"/>
        </w:rPr>
        <w:t>school</w:t>
      </w:r>
      <w:r>
        <w:rPr>
          <w:spacing w:val="40"/>
          <w:w w:val="105"/>
          <w:sz w:val="24"/>
        </w:rPr>
        <w:t xml:space="preserve"> </w:t>
      </w:r>
      <w:r>
        <w:rPr>
          <w:w w:val="105"/>
          <w:sz w:val="24"/>
        </w:rPr>
        <w:t xml:space="preserve">documentation, </w:t>
      </w:r>
      <w:proofErr w:type="spellStart"/>
      <w:r>
        <w:rPr>
          <w:w w:val="105"/>
          <w:sz w:val="24"/>
        </w:rPr>
        <w:t>programmes</w:t>
      </w:r>
      <w:proofErr w:type="spellEnd"/>
      <w:r>
        <w:rPr>
          <w:w w:val="105"/>
          <w:sz w:val="24"/>
        </w:rPr>
        <w:t xml:space="preserve"> of work, displays and communication channels.</w:t>
      </w:r>
    </w:p>
    <w:p w:rsidR="004B4DFD" w:rsidRDefault="00000000" w14:paraId="371AA64D" w14:textId="77777777">
      <w:pPr>
        <w:pStyle w:val="ListParagraph"/>
        <w:numPr>
          <w:ilvl w:val="0"/>
          <w:numId w:val="1"/>
        </w:numPr>
        <w:tabs>
          <w:tab w:val="left" w:pos="286"/>
        </w:tabs>
        <w:spacing w:line="292" w:lineRule="exact"/>
        <w:ind w:left="286" w:hanging="284"/>
        <w:rPr>
          <w:sz w:val="24"/>
        </w:rPr>
      </w:pPr>
      <w:r>
        <w:rPr>
          <w:w w:val="105"/>
          <w:sz w:val="24"/>
        </w:rPr>
        <w:t>To</w:t>
      </w:r>
      <w:r>
        <w:rPr>
          <w:spacing w:val="-5"/>
          <w:w w:val="105"/>
          <w:sz w:val="24"/>
        </w:rPr>
        <w:t xml:space="preserve"> </w:t>
      </w:r>
      <w:r>
        <w:rPr>
          <w:w w:val="105"/>
          <w:sz w:val="24"/>
        </w:rPr>
        <w:t>identify</w:t>
      </w:r>
      <w:r>
        <w:rPr>
          <w:spacing w:val="-6"/>
          <w:w w:val="105"/>
          <w:sz w:val="24"/>
        </w:rPr>
        <w:t xml:space="preserve"> </w:t>
      </w:r>
      <w:r>
        <w:rPr>
          <w:w w:val="105"/>
          <w:sz w:val="24"/>
        </w:rPr>
        <w:t>clear procedures</w:t>
      </w:r>
      <w:r>
        <w:rPr>
          <w:spacing w:val="-5"/>
          <w:w w:val="105"/>
          <w:sz w:val="24"/>
        </w:rPr>
        <w:t xml:space="preserve"> </w:t>
      </w:r>
      <w:r>
        <w:rPr>
          <w:w w:val="105"/>
          <w:sz w:val="24"/>
        </w:rPr>
        <w:t>for</w:t>
      </w:r>
      <w:r>
        <w:rPr>
          <w:spacing w:val="-5"/>
          <w:w w:val="105"/>
          <w:sz w:val="24"/>
        </w:rPr>
        <w:t xml:space="preserve"> </w:t>
      </w:r>
      <w:r>
        <w:rPr>
          <w:w w:val="105"/>
          <w:sz w:val="24"/>
        </w:rPr>
        <w:t>dealing</w:t>
      </w:r>
      <w:r>
        <w:rPr>
          <w:spacing w:val="-6"/>
          <w:w w:val="105"/>
          <w:sz w:val="24"/>
        </w:rPr>
        <w:t xml:space="preserve"> </w:t>
      </w:r>
      <w:r>
        <w:rPr>
          <w:w w:val="105"/>
          <w:sz w:val="24"/>
        </w:rPr>
        <w:t>quickly</w:t>
      </w:r>
      <w:r>
        <w:rPr>
          <w:spacing w:val="-1"/>
          <w:w w:val="105"/>
          <w:sz w:val="24"/>
        </w:rPr>
        <w:t xml:space="preserve"> </w:t>
      </w:r>
      <w:r>
        <w:rPr>
          <w:w w:val="105"/>
          <w:sz w:val="24"/>
        </w:rPr>
        <w:t>and</w:t>
      </w:r>
      <w:r>
        <w:rPr>
          <w:spacing w:val="-8"/>
          <w:w w:val="105"/>
          <w:sz w:val="24"/>
        </w:rPr>
        <w:t xml:space="preserve"> </w:t>
      </w:r>
      <w:r>
        <w:rPr>
          <w:w w:val="105"/>
          <w:sz w:val="24"/>
        </w:rPr>
        <w:t>fairly</w:t>
      </w:r>
      <w:r>
        <w:rPr>
          <w:spacing w:val="-1"/>
          <w:w w:val="105"/>
          <w:sz w:val="24"/>
        </w:rPr>
        <w:t xml:space="preserve"> </w:t>
      </w:r>
      <w:r>
        <w:rPr>
          <w:w w:val="105"/>
          <w:sz w:val="24"/>
        </w:rPr>
        <w:t>with</w:t>
      </w:r>
      <w:r>
        <w:rPr>
          <w:spacing w:val="-4"/>
          <w:w w:val="105"/>
          <w:sz w:val="24"/>
        </w:rPr>
        <w:t xml:space="preserve"> </w:t>
      </w:r>
      <w:r>
        <w:rPr>
          <w:w w:val="105"/>
          <w:sz w:val="24"/>
        </w:rPr>
        <w:t>any</w:t>
      </w:r>
      <w:r>
        <w:rPr>
          <w:spacing w:val="-2"/>
          <w:w w:val="105"/>
          <w:sz w:val="24"/>
        </w:rPr>
        <w:t xml:space="preserve"> </w:t>
      </w:r>
      <w:r>
        <w:rPr>
          <w:w w:val="105"/>
          <w:sz w:val="24"/>
        </w:rPr>
        <w:t>negative</w:t>
      </w:r>
      <w:r>
        <w:rPr>
          <w:spacing w:val="-2"/>
          <w:w w:val="105"/>
          <w:sz w:val="24"/>
        </w:rPr>
        <w:t xml:space="preserve"> incidents.</w:t>
      </w:r>
    </w:p>
    <w:p w:rsidR="004B4DFD" w:rsidRDefault="00000000" w14:paraId="146AA3CE" w14:textId="77777777">
      <w:pPr>
        <w:pStyle w:val="ListParagraph"/>
        <w:numPr>
          <w:ilvl w:val="0"/>
          <w:numId w:val="1"/>
        </w:numPr>
        <w:tabs>
          <w:tab w:val="left" w:pos="286"/>
        </w:tabs>
        <w:spacing w:line="292" w:lineRule="exact"/>
        <w:ind w:left="286" w:hanging="284"/>
        <w:rPr>
          <w:sz w:val="24"/>
        </w:rPr>
      </w:pPr>
      <w:r>
        <w:rPr>
          <w:w w:val="105"/>
          <w:sz w:val="24"/>
        </w:rPr>
        <w:t>To</w:t>
      </w:r>
      <w:r>
        <w:rPr>
          <w:spacing w:val="-9"/>
          <w:w w:val="105"/>
          <w:sz w:val="24"/>
        </w:rPr>
        <w:t xml:space="preserve"> </w:t>
      </w:r>
      <w:r>
        <w:rPr>
          <w:w w:val="105"/>
          <w:sz w:val="24"/>
        </w:rPr>
        <w:t>ensure</w:t>
      </w:r>
      <w:r>
        <w:rPr>
          <w:spacing w:val="-10"/>
          <w:w w:val="105"/>
          <w:sz w:val="24"/>
        </w:rPr>
        <w:t xml:space="preserve"> </w:t>
      </w:r>
      <w:r>
        <w:rPr>
          <w:w w:val="105"/>
          <w:sz w:val="24"/>
        </w:rPr>
        <w:t>that</w:t>
      </w:r>
      <w:r>
        <w:rPr>
          <w:spacing w:val="-5"/>
          <w:w w:val="105"/>
          <w:sz w:val="24"/>
        </w:rPr>
        <w:t xml:space="preserve"> </w:t>
      </w:r>
      <w:r>
        <w:rPr>
          <w:w w:val="105"/>
          <w:sz w:val="24"/>
        </w:rPr>
        <w:t>all</w:t>
      </w:r>
      <w:r>
        <w:rPr>
          <w:spacing w:val="-8"/>
          <w:w w:val="105"/>
          <w:sz w:val="24"/>
        </w:rPr>
        <w:t xml:space="preserve"> </w:t>
      </w:r>
      <w:r>
        <w:rPr>
          <w:w w:val="105"/>
          <w:sz w:val="24"/>
        </w:rPr>
        <w:t>staff</w:t>
      </w:r>
      <w:r>
        <w:rPr>
          <w:spacing w:val="-8"/>
          <w:w w:val="105"/>
          <w:sz w:val="24"/>
        </w:rPr>
        <w:t xml:space="preserve"> </w:t>
      </w:r>
      <w:r>
        <w:rPr>
          <w:w w:val="105"/>
          <w:sz w:val="24"/>
        </w:rPr>
        <w:t>and</w:t>
      </w:r>
      <w:r>
        <w:rPr>
          <w:spacing w:val="-8"/>
          <w:w w:val="105"/>
          <w:sz w:val="24"/>
        </w:rPr>
        <w:t xml:space="preserve"> </w:t>
      </w:r>
      <w:r>
        <w:rPr>
          <w:w w:val="105"/>
          <w:sz w:val="24"/>
        </w:rPr>
        <w:t>pupils</w:t>
      </w:r>
      <w:r>
        <w:rPr>
          <w:spacing w:val="-5"/>
          <w:w w:val="105"/>
          <w:sz w:val="24"/>
        </w:rPr>
        <w:t xml:space="preserve"> </w:t>
      </w:r>
      <w:r>
        <w:rPr>
          <w:w w:val="105"/>
          <w:sz w:val="24"/>
        </w:rPr>
        <w:t>are</w:t>
      </w:r>
      <w:r>
        <w:rPr>
          <w:spacing w:val="-10"/>
          <w:w w:val="105"/>
          <w:sz w:val="24"/>
        </w:rPr>
        <w:t xml:space="preserve"> </w:t>
      </w:r>
      <w:r>
        <w:rPr>
          <w:w w:val="105"/>
          <w:sz w:val="24"/>
        </w:rPr>
        <w:t>confident</w:t>
      </w:r>
      <w:r>
        <w:rPr>
          <w:spacing w:val="-6"/>
          <w:w w:val="105"/>
          <w:sz w:val="24"/>
        </w:rPr>
        <w:t xml:space="preserve"> </w:t>
      </w:r>
      <w:r>
        <w:rPr>
          <w:w w:val="105"/>
          <w:sz w:val="24"/>
        </w:rPr>
        <w:t>to</w:t>
      </w:r>
      <w:r>
        <w:rPr>
          <w:spacing w:val="-8"/>
          <w:w w:val="105"/>
          <w:sz w:val="24"/>
        </w:rPr>
        <w:t xml:space="preserve"> </w:t>
      </w:r>
      <w:r>
        <w:rPr>
          <w:w w:val="105"/>
          <w:sz w:val="24"/>
        </w:rPr>
        <w:t>challenge</w:t>
      </w:r>
      <w:r>
        <w:rPr>
          <w:spacing w:val="-6"/>
          <w:w w:val="105"/>
          <w:sz w:val="24"/>
        </w:rPr>
        <w:t xml:space="preserve"> </w:t>
      </w:r>
      <w:r>
        <w:rPr>
          <w:w w:val="105"/>
          <w:sz w:val="24"/>
        </w:rPr>
        <w:t>any</w:t>
      </w:r>
      <w:r>
        <w:rPr>
          <w:spacing w:val="-6"/>
          <w:w w:val="105"/>
          <w:sz w:val="24"/>
        </w:rPr>
        <w:t xml:space="preserve"> </w:t>
      </w:r>
      <w:r>
        <w:rPr>
          <w:w w:val="105"/>
          <w:sz w:val="24"/>
        </w:rPr>
        <w:t>incidents</w:t>
      </w:r>
      <w:r>
        <w:rPr>
          <w:spacing w:val="-4"/>
          <w:w w:val="105"/>
          <w:sz w:val="24"/>
        </w:rPr>
        <w:t xml:space="preserve"> </w:t>
      </w:r>
      <w:r>
        <w:rPr>
          <w:w w:val="105"/>
          <w:sz w:val="24"/>
        </w:rPr>
        <w:t>of</w:t>
      </w:r>
      <w:r>
        <w:rPr>
          <w:spacing w:val="-8"/>
          <w:w w:val="105"/>
          <w:sz w:val="24"/>
        </w:rPr>
        <w:t xml:space="preserve"> </w:t>
      </w:r>
      <w:r>
        <w:rPr>
          <w:spacing w:val="-2"/>
          <w:w w:val="105"/>
          <w:sz w:val="24"/>
        </w:rPr>
        <w:t>discrimination.</w:t>
      </w:r>
    </w:p>
    <w:p w:rsidR="004B4DFD" w:rsidRDefault="00000000" w14:paraId="5A1ACDE2" w14:textId="77777777">
      <w:pPr>
        <w:pStyle w:val="ListParagraph"/>
        <w:numPr>
          <w:ilvl w:val="0"/>
          <w:numId w:val="1"/>
        </w:numPr>
        <w:tabs>
          <w:tab w:val="left" w:pos="286"/>
        </w:tabs>
        <w:ind w:left="286" w:hanging="284"/>
        <w:rPr>
          <w:sz w:val="24"/>
        </w:rPr>
      </w:pPr>
      <w:r>
        <w:rPr>
          <w:w w:val="105"/>
          <w:sz w:val="24"/>
        </w:rPr>
        <w:t>To</w:t>
      </w:r>
      <w:r>
        <w:rPr>
          <w:spacing w:val="2"/>
          <w:w w:val="105"/>
          <w:sz w:val="24"/>
        </w:rPr>
        <w:t xml:space="preserve"> </w:t>
      </w:r>
      <w:r>
        <w:rPr>
          <w:w w:val="105"/>
          <w:sz w:val="24"/>
        </w:rPr>
        <w:t>work with</w:t>
      </w:r>
      <w:r>
        <w:rPr>
          <w:spacing w:val="-2"/>
          <w:w w:val="105"/>
          <w:sz w:val="24"/>
        </w:rPr>
        <w:t xml:space="preserve"> </w:t>
      </w:r>
      <w:r>
        <w:rPr>
          <w:w w:val="105"/>
          <w:sz w:val="24"/>
        </w:rPr>
        <w:t>other</w:t>
      </w:r>
      <w:r>
        <w:rPr>
          <w:spacing w:val="-1"/>
          <w:w w:val="105"/>
          <w:sz w:val="24"/>
        </w:rPr>
        <w:t xml:space="preserve"> </w:t>
      </w:r>
      <w:r>
        <w:rPr>
          <w:w w:val="105"/>
          <w:sz w:val="24"/>
        </w:rPr>
        <w:t>schools</w:t>
      </w:r>
      <w:r>
        <w:rPr>
          <w:spacing w:val="1"/>
          <w:w w:val="105"/>
          <w:sz w:val="24"/>
        </w:rPr>
        <w:t xml:space="preserve"> </w:t>
      </w:r>
      <w:r>
        <w:rPr>
          <w:w w:val="105"/>
          <w:sz w:val="24"/>
        </w:rPr>
        <w:t>to</w:t>
      </w:r>
      <w:r>
        <w:rPr>
          <w:spacing w:val="-6"/>
          <w:w w:val="105"/>
          <w:sz w:val="24"/>
        </w:rPr>
        <w:t xml:space="preserve"> </w:t>
      </w:r>
      <w:r>
        <w:rPr>
          <w:w w:val="105"/>
          <w:sz w:val="24"/>
        </w:rPr>
        <w:t>share</w:t>
      </w:r>
      <w:r>
        <w:rPr>
          <w:spacing w:val="-4"/>
          <w:w w:val="105"/>
          <w:sz w:val="24"/>
        </w:rPr>
        <w:t xml:space="preserve"> </w:t>
      </w:r>
      <w:r>
        <w:rPr>
          <w:w w:val="105"/>
          <w:sz w:val="24"/>
        </w:rPr>
        <w:t>good</w:t>
      </w:r>
      <w:r>
        <w:rPr>
          <w:spacing w:val="-2"/>
          <w:w w:val="105"/>
          <w:sz w:val="24"/>
        </w:rPr>
        <w:t xml:space="preserve"> </w:t>
      </w:r>
      <w:r>
        <w:rPr>
          <w:w w:val="105"/>
          <w:sz w:val="24"/>
        </w:rPr>
        <w:t>practice</w:t>
      </w:r>
      <w:r>
        <w:rPr>
          <w:spacing w:val="4"/>
          <w:w w:val="105"/>
          <w:sz w:val="24"/>
        </w:rPr>
        <w:t xml:space="preserve"> </w:t>
      </w:r>
      <w:r>
        <w:rPr>
          <w:w w:val="105"/>
          <w:sz w:val="24"/>
        </w:rPr>
        <w:t>and</w:t>
      </w:r>
      <w:r>
        <w:rPr>
          <w:spacing w:val="-7"/>
          <w:w w:val="105"/>
          <w:sz w:val="24"/>
        </w:rPr>
        <w:t xml:space="preserve"> </w:t>
      </w:r>
      <w:r>
        <w:rPr>
          <w:w w:val="105"/>
          <w:sz w:val="24"/>
        </w:rPr>
        <w:t>learn</w:t>
      </w:r>
      <w:r>
        <w:rPr>
          <w:spacing w:val="-6"/>
          <w:w w:val="105"/>
          <w:sz w:val="24"/>
        </w:rPr>
        <w:t xml:space="preserve"> </w:t>
      </w:r>
      <w:r>
        <w:rPr>
          <w:w w:val="105"/>
          <w:sz w:val="24"/>
        </w:rPr>
        <w:t>from</w:t>
      </w:r>
      <w:r>
        <w:rPr>
          <w:spacing w:val="-5"/>
          <w:w w:val="105"/>
          <w:sz w:val="24"/>
        </w:rPr>
        <w:t xml:space="preserve"> </w:t>
      </w:r>
      <w:r>
        <w:rPr>
          <w:w w:val="105"/>
          <w:sz w:val="24"/>
        </w:rPr>
        <w:t>each</w:t>
      </w:r>
      <w:r>
        <w:rPr>
          <w:spacing w:val="-2"/>
          <w:w w:val="105"/>
          <w:sz w:val="24"/>
        </w:rPr>
        <w:t xml:space="preserve"> other.</w:t>
      </w:r>
    </w:p>
    <w:p w:rsidR="004B4DFD" w:rsidRDefault="004B4DFD" w14:paraId="51592BD8" w14:textId="77777777">
      <w:pPr>
        <w:pStyle w:val="BodyText"/>
        <w:spacing w:before="1"/>
        <w:ind w:left="0"/>
      </w:pPr>
    </w:p>
    <w:p w:rsidR="004B4DFD" w:rsidRDefault="00000000" w14:paraId="64F3E804" w14:textId="77777777">
      <w:pPr>
        <w:pStyle w:val="Heading1"/>
      </w:pPr>
      <w:r>
        <w:t>United</w:t>
      </w:r>
      <w:r>
        <w:rPr>
          <w:spacing w:val="-3"/>
        </w:rPr>
        <w:t xml:space="preserve"> </w:t>
      </w:r>
      <w:r>
        <w:t>National</w:t>
      </w:r>
      <w:r>
        <w:rPr>
          <w:spacing w:val="-1"/>
        </w:rPr>
        <w:t xml:space="preserve"> </w:t>
      </w:r>
      <w:r>
        <w:t>Convention</w:t>
      </w:r>
      <w:r>
        <w:rPr>
          <w:spacing w:val="-6"/>
        </w:rPr>
        <w:t xml:space="preserve"> </w:t>
      </w:r>
      <w:r>
        <w:t>on</w:t>
      </w:r>
      <w:r>
        <w:rPr>
          <w:spacing w:val="-5"/>
        </w:rPr>
        <w:t xml:space="preserve"> </w:t>
      </w:r>
      <w:r>
        <w:t>the</w:t>
      </w:r>
      <w:r>
        <w:rPr>
          <w:spacing w:val="-3"/>
        </w:rPr>
        <w:t xml:space="preserve"> </w:t>
      </w:r>
      <w:r>
        <w:t>Rights</w:t>
      </w:r>
      <w:r>
        <w:rPr>
          <w:spacing w:val="-2"/>
        </w:rPr>
        <w:t xml:space="preserve"> </w:t>
      </w:r>
      <w:r>
        <w:t>of</w:t>
      </w:r>
      <w:r>
        <w:rPr>
          <w:spacing w:val="-3"/>
        </w:rPr>
        <w:t xml:space="preserve"> </w:t>
      </w:r>
      <w:r>
        <w:t>the</w:t>
      </w:r>
      <w:r>
        <w:rPr>
          <w:spacing w:val="-3"/>
        </w:rPr>
        <w:t xml:space="preserve"> </w:t>
      </w:r>
      <w:r>
        <w:t xml:space="preserve">Child </w:t>
      </w:r>
      <w:r>
        <w:rPr>
          <w:spacing w:val="-2"/>
        </w:rPr>
        <w:t>(UNCRC)</w:t>
      </w:r>
    </w:p>
    <w:p w:rsidR="004B4DFD" w:rsidRDefault="00000000" w14:paraId="7C18C687" w14:textId="77777777">
      <w:pPr>
        <w:pStyle w:val="BodyText"/>
        <w:spacing w:before="17"/>
        <w:ind w:right="134"/>
        <w:jc w:val="both"/>
      </w:pPr>
      <w:r>
        <w:t xml:space="preserve">We have high expectations of all </w:t>
      </w:r>
      <w:proofErr w:type="gramStart"/>
      <w:r>
        <w:t>pupils</w:t>
      </w:r>
      <w:proofErr w:type="gramEnd"/>
      <w:r>
        <w:t xml:space="preserve"> and we aim to provide them with every opportunity to succeed by providing the highest standards of teaching and learning. Various pupil committees, including</w:t>
      </w:r>
      <w:r>
        <w:rPr>
          <w:spacing w:val="-2"/>
        </w:rPr>
        <w:t xml:space="preserve"> </w:t>
      </w:r>
      <w:r>
        <w:t>the</w:t>
      </w:r>
      <w:r>
        <w:rPr>
          <w:spacing w:val="-3"/>
        </w:rPr>
        <w:t xml:space="preserve"> </w:t>
      </w:r>
      <w:r>
        <w:t>school</w:t>
      </w:r>
      <w:r>
        <w:rPr>
          <w:spacing w:val="-4"/>
        </w:rPr>
        <w:t xml:space="preserve"> </w:t>
      </w:r>
      <w:r>
        <w:t>council</w:t>
      </w:r>
      <w:r>
        <w:rPr>
          <w:spacing w:val="-4"/>
        </w:rPr>
        <w:t xml:space="preserve"> </w:t>
      </w:r>
      <w:r>
        <w:t>are</w:t>
      </w:r>
      <w:r>
        <w:rPr>
          <w:spacing w:val="-3"/>
        </w:rPr>
        <w:t xml:space="preserve"> </w:t>
      </w:r>
      <w:r>
        <w:t>encouraged</w:t>
      </w:r>
      <w:r>
        <w:rPr>
          <w:spacing w:val="-5"/>
        </w:rPr>
        <w:t xml:space="preserve"> </w:t>
      </w:r>
      <w:r>
        <w:t>to</w:t>
      </w:r>
      <w:r>
        <w:rPr>
          <w:spacing w:val="-11"/>
        </w:rPr>
        <w:t xml:space="preserve"> </w:t>
      </w:r>
      <w:r>
        <w:t>express</w:t>
      </w:r>
      <w:r>
        <w:rPr>
          <w:spacing w:val="-3"/>
        </w:rPr>
        <w:t xml:space="preserve"> </w:t>
      </w:r>
      <w:r>
        <w:t>their</w:t>
      </w:r>
      <w:r>
        <w:rPr>
          <w:spacing w:val="-8"/>
        </w:rPr>
        <w:t xml:space="preserve"> </w:t>
      </w:r>
      <w:r>
        <w:t>views</w:t>
      </w:r>
      <w:r>
        <w:rPr>
          <w:spacing w:val="-8"/>
        </w:rPr>
        <w:t xml:space="preserve"> </w:t>
      </w:r>
      <w:r>
        <w:t>and</w:t>
      </w:r>
      <w:r>
        <w:rPr>
          <w:spacing w:val="-5"/>
        </w:rPr>
        <w:t xml:space="preserve"> </w:t>
      </w:r>
      <w:r>
        <w:t>opinions</w:t>
      </w:r>
      <w:r>
        <w:rPr>
          <w:spacing w:val="-3"/>
        </w:rPr>
        <w:t xml:space="preserve"> </w:t>
      </w:r>
      <w:r>
        <w:t>about</w:t>
      </w:r>
      <w:r>
        <w:rPr>
          <w:spacing w:val="-4"/>
        </w:rPr>
        <w:t xml:space="preserve"> </w:t>
      </w:r>
      <w:r>
        <w:t>matters</w:t>
      </w:r>
      <w:r>
        <w:rPr>
          <w:spacing w:val="-3"/>
        </w:rPr>
        <w:t xml:space="preserve"> </w:t>
      </w:r>
      <w:r>
        <w:t>that affect them in accordance with Article 12 of the United Nations Convention on the Rights of the Child.</w:t>
      </w:r>
      <w:r>
        <w:rPr>
          <w:spacing w:val="80"/>
        </w:rPr>
        <w:t xml:space="preserve"> </w:t>
      </w:r>
      <w:r>
        <w:t>This</w:t>
      </w:r>
      <w:r>
        <w:rPr>
          <w:spacing w:val="33"/>
        </w:rPr>
        <w:t xml:space="preserve"> </w:t>
      </w:r>
      <w:r>
        <w:t>policy</w:t>
      </w:r>
      <w:r>
        <w:rPr>
          <w:spacing w:val="33"/>
        </w:rPr>
        <w:t xml:space="preserve"> </w:t>
      </w:r>
      <w:r>
        <w:t>also supports</w:t>
      </w:r>
      <w:r>
        <w:rPr>
          <w:spacing w:val="34"/>
        </w:rPr>
        <w:t xml:space="preserve"> </w:t>
      </w:r>
      <w:r>
        <w:t>the</w:t>
      </w:r>
      <w:r>
        <w:rPr>
          <w:spacing w:val="34"/>
        </w:rPr>
        <w:t xml:space="preserve"> </w:t>
      </w:r>
      <w:r>
        <w:t>following</w:t>
      </w:r>
      <w:r>
        <w:rPr>
          <w:spacing w:val="34"/>
        </w:rPr>
        <w:t xml:space="preserve"> </w:t>
      </w:r>
      <w:r>
        <w:t>articles</w:t>
      </w:r>
      <w:r>
        <w:rPr>
          <w:spacing w:val="36"/>
        </w:rPr>
        <w:t xml:space="preserve"> </w:t>
      </w:r>
      <w:r>
        <w:t>(child speak</w:t>
      </w:r>
      <w:r>
        <w:rPr>
          <w:spacing w:val="34"/>
        </w:rPr>
        <w:t xml:space="preserve"> </w:t>
      </w:r>
      <w:r>
        <w:t>titles):</w:t>
      </w:r>
    </w:p>
    <w:p w:rsidR="004B4DFD" w:rsidRDefault="00000000" w14:paraId="5D852A84" w14:textId="77777777">
      <w:pPr>
        <w:pStyle w:val="BodyText"/>
        <w:spacing w:before="1"/>
        <w:jc w:val="both"/>
      </w:pPr>
      <w:r>
        <w:t>Article</w:t>
      </w:r>
      <w:r>
        <w:rPr>
          <w:spacing w:val="-1"/>
        </w:rPr>
        <w:t xml:space="preserve"> </w:t>
      </w:r>
      <w:r>
        <w:t>2</w:t>
      </w:r>
      <w:r>
        <w:rPr>
          <w:spacing w:val="-1"/>
        </w:rPr>
        <w:t xml:space="preserve"> </w:t>
      </w:r>
      <w:r>
        <w:t>– No</w:t>
      </w:r>
      <w:r>
        <w:rPr>
          <w:spacing w:val="-2"/>
        </w:rPr>
        <w:t xml:space="preserve"> discrimination</w:t>
      </w:r>
    </w:p>
    <w:p w:rsidR="004B4DFD" w:rsidRDefault="00000000" w14:paraId="58BD055C" w14:textId="77777777">
      <w:pPr>
        <w:pStyle w:val="BodyText"/>
        <w:spacing w:before="2" w:line="242" w:lineRule="auto"/>
        <w:ind w:right="4874"/>
      </w:pPr>
      <w:r>
        <w:t>Article</w:t>
      </w:r>
      <w:r>
        <w:rPr>
          <w:spacing w:val="-5"/>
        </w:rPr>
        <w:t xml:space="preserve"> </w:t>
      </w:r>
      <w:r>
        <w:t>14</w:t>
      </w:r>
      <w:r>
        <w:rPr>
          <w:spacing w:val="-5"/>
        </w:rPr>
        <w:t xml:space="preserve"> </w:t>
      </w:r>
      <w:r>
        <w:t>–</w:t>
      </w:r>
      <w:r>
        <w:rPr>
          <w:spacing w:val="-5"/>
        </w:rPr>
        <w:t xml:space="preserve"> </w:t>
      </w:r>
      <w:r>
        <w:t>Freedom</w:t>
      </w:r>
      <w:r>
        <w:rPr>
          <w:spacing w:val="-7"/>
        </w:rPr>
        <w:t xml:space="preserve"> </w:t>
      </w:r>
      <w:r>
        <w:t>of</w:t>
      </w:r>
      <w:r>
        <w:rPr>
          <w:spacing w:val="-5"/>
        </w:rPr>
        <w:t xml:space="preserve"> </w:t>
      </w:r>
      <w:r>
        <w:t>thought</w:t>
      </w:r>
      <w:r>
        <w:rPr>
          <w:spacing w:val="-5"/>
        </w:rPr>
        <w:t xml:space="preserve"> </w:t>
      </w:r>
      <w:r>
        <w:t>and</w:t>
      </w:r>
      <w:r>
        <w:rPr>
          <w:spacing w:val="-7"/>
        </w:rPr>
        <w:t xml:space="preserve"> </w:t>
      </w:r>
      <w:r>
        <w:t>religion Article 22 – Refugee children</w:t>
      </w:r>
    </w:p>
    <w:p w:rsidR="004B4DFD" w:rsidRDefault="00000000" w14:paraId="66837A7A" w14:textId="77777777">
      <w:pPr>
        <w:pStyle w:val="BodyText"/>
        <w:spacing w:line="242" w:lineRule="auto"/>
        <w:ind w:right="5658"/>
      </w:pPr>
      <w:r>
        <w:t>Article</w:t>
      </w:r>
      <w:r>
        <w:rPr>
          <w:spacing w:val="-8"/>
        </w:rPr>
        <w:t xml:space="preserve"> </w:t>
      </w:r>
      <w:r>
        <w:t>23</w:t>
      </w:r>
      <w:r>
        <w:rPr>
          <w:spacing w:val="-8"/>
        </w:rPr>
        <w:t xml:space="preserve"> </w:t>
      </w:r>
      <w:r>
        <w:t>–</w:t>
      </w:r>
      <w:r>
        <w:rPr>
          <w:spacing w:val="-7"/>
        </w:rPr>
        <w:t xml:space="preserve"> </w:t>
      </w:r>
      <w:r>
        <w:t>Children</w:t>
      </w:r>
      <w:r>
        <w:rPr>
          <w:spacing w:val="-8"/>
        </w:rPr>
        <w:t xml:space="preserve"> </w:t>
      </w:r>
      <w:r>
        <w:t>with</w:t>
      </w:r>
      <w:r>
        <w:rPr>
          <w:spacing w:val="-9"/>
        </w:rPr>
        <w:t xml:space="preserve"> </w:t>
      </w:r>
      <w:r>
        <w:t>disabilities Article 29 – Aims of education</w:t>
      </w:r>
    </w:p>
    <w:p w:rsidR="004B4DFD" w:rsidRDefault="00000000" w14:paraId="5CFE9547" w14:textId="77777777">
      <w:pPr>
        <w:pStyle w:val="BodyText"/>
        <w:spacing w:line="286" w:lineRule="exact"/>
      </w:pPr>
      <w:r>
        <w:t>Article</w:t>
      </w:r>
      <w:r>
        <w:rPr>
          <w:spacing w:val="-4"/>
        </w:rPr>
        <w:t xml:space="preserve"> </w:t>
      </w:r>
      <w:r>
        <w:t>30</w:t>
      </w:r>
      <w:r>
        <w:rPr>
          <w:spacing w:val="-3"/>
        </w:rPr>
        <w:t xml:space="preserve"> </w:t>
      </w:r>
      <w:r>
        <w:t>–</w:t>
      </w:r>
      <w:r>
        <w:rPr>
          <w:spacing w:val="-2"/>
        </w:rPr>
        <w:t xml:space="preserve"> </w:t>
      </w:r>
      <w:r>
        <w:t>Minority</w:t>
      </w:r>
      <w:r>
        <w:rPr>
          <w:spacing w:val="-3"/>
        </w:rPr>
        <w:t xml:space="preserve"> </w:t>
      </w:r>
      <w:r>
        <w:t>culture,</w:t>
      </w:r>
      <w:r>
        <w:rPr>
          <w:spacing w:val="-2"/>
        </w:rPr>
        <w:t xml:space="preserve"> </w:t>
      </w:r>
      <w:r>
        <w:t>language</w:t>
      </w:r>
      <w:r>
        <w:rPr>
          <w:spacing w:val="-2"/>
        </w:rPr>
        <w:t xml:space="preserve"> </w:t>
      </w:r>
      <w:r>
        <w:t>and</w:t>
      </w:r>
      <w:r>
        <w:rPr>
          <w:spacing w:val="-4"/>
        </w:rPr>
        <w:t xml:space="preserve"> </w:t>
      </w:r>
      <w:r>
        <w:rPr>
          <w:spacing w:val="-2"/>
        </w:rPr>
        <w:t>religion.</w:t>
      </w:r>
    </w:p>
    <w:p w:rsidR="004B4DFD" w:rsidRDefault="00000000" w14:paraId="2DB1A168" w14:textId="77777777">
      <w:pPr>
        <w:pStyle w:val="Heading1"/>
        <w:spacing w:before="285" w:line="290" w:lineRule="auto"/>
        <w:ind w:left="7" w:right="7245" w:hanging="5"/>
        <w:jc w:val="left"/>
      </w:pPr>
      <w:r>
        <w:rPr>
          <w:spacing w:val="-2"/>
        </w:rPr>
        <w:t xml:space="preserve">Responsibilities </w:t>
      </w:r>
      <w:r>
        <w:t>Governing</w:t>
      </w:r>
      <w:r>
        <w:rPr>
          <w:spacing w:val="-4"/>
        </w:rPr>
        <w:t xml:space="preserve"> Body</w:t>
      </w:r>
    </w:p>
    <w:p w:rsidR="004B4DFD" w:rsidRDefault="00000000" w14:paraId="1289D9BE" w14:textId="77777777">
      <w:pPr>
        <w:pStyle w:val="BodyText"/>
        <w:spacing w:line="233" w:lineRule="exact"/>
        <w:ind w:left="7"/>
      </w:pPr>
      <w:r>
        <w:t>The</w:t>
      </w:r>
      <w:r>
        <w:rPr>
          <w:spacing w:val="45"/>
        </w:rPr>
        <w:t xml:space="preserve"> </w:t>
      </w:r>
      <w:r>
        <w:t>Governing</w:t>
      </w:r>
      <w:r>
        <w:rPr>
          <w:spacing w:val="47"/>
        </w:rPr>
        <w:t xml:space="preserve"> </w:t>
      </w:r>
      <w:r>
        <w:t>Body</w:t>
      </w:r>
      <w:r>
        <w:rPr>
          <w:spacing w:val="49"/>
        </w:rPr>
        <w:t xml:space="preserve"> </w:t>
      </w:r>
      <w:r>
        <w:t>is</w:t>
      </w:r>
      <w:r>
        <w:rPr>
          <w:spacing w:val="41"/>
        </w:rPr>
        <w:t xml:space="preserve"> </w:t>
      </w:r>
      <w:r>
        <w:t>responsible</w:t>
      </w:r>
      <w:r>
        <w:rPr>
          <w:spacing w:val="40"/>
        </w:rPr>
        <w:t xml:space="preserve"> </w:t>
      </w:r>
      <w:r>
        <w:t>for</w:t>
      </w:r>
      <w:r>
        <w:rPr>
          <w:spacing w:val="47"/>
        </w:rPr>
        <w:t xml:space="preserve"> </w:t>
      </w:r>
      <w:r>
        <w:t>ensuring</w:t>
      </w:r>
      <w:r>
        <w:rPr>
          <w:spacing w:val="47"/>
        </w:rPr>
        <w:t xml:space="preserve"> </w:t>
      </w:r>
      <w:r>
        <w:t>that</w:t>
      </w:r>
      <w:r>
        <w:rPr>
          <w:spacing w:val="44"/>
        </w:rPr>
        <w:t xml:space="preserve"> </w:t>
      </w:r>
      <w:r>
        <w:t>the</w:t>
      </w:r>
      <w:r>
        <w:rPr>
          <w:spacing w:val="45"/>
        </w:rPr>
        <w:t xml:space="preserve"> </w:t>
      </w:r>
      <w:r>
        <w:t>school</w:t>
      </w:r>
      <w:r>
        <w:rPr>
          <w:spacing w:val="45"/>
        </w:rPr>
        <w:t xml:space="preserve"> </w:t>
      </w:r>
      <w:r>
        <w:t>fulfils</w:t>
      </w:r>
      <w:r>
        <w:rPr>
          <w:spacing w:val="41"/>
        </w:rPr>
        <w:t xml:space="preserve"> </w:t>
      </w:r>
      <w:r>
        <w:t>its</w:t>
      </w:r>
      <w:r>
        <w:rPr>
          <w:spacing w:val="45"/>
        </w:rPr>
        <w:t xml:space="preserve"> </w:t>
      </w:r>
      <w:r>
        <w:t>legal</w:t>
      </w:r>
      <w:r>
        <w:rPr>
          <w:spacing w:val="41"/>
        </w:rPr>
        <w:t xml:space="preserve"> </w:t>
      </w:r>
      <w:r>
        <w:rPr>
          <w:spacing w:val="-2"/>
        </w:rPr>
        <w:t>responsibilities</w:t>
      </w:r>
    </w:p>
    <w:p w:rsidR="004B4DFD" w:rsidRDefault="00000000" w14:paraId="4D730206" w14:textId="77777777">
      <w:pPr>
        <w:pStyle w:val="BodyText"/>
        <w:spacing w:line="242" w:lineRule="auto"/>
        <w:ind w:left="7" w:right="141"/>
        <w:jc w:val="both"/>
      </w:pPr>
      <w:r>
        <w:t xml:space="preserve">including those arising from relevant legislation. With assistance from the Headteacher, the Governing Body will ensure that the policy and its related procedures and </w:t>
      </w:r>
      <w:proofErr w:type="gramStart"/>
      <w:r>
        <w:t>strategies,</w:t>
      </w:r>
      <w:proofErr w:type="gramEnd"/>
      <w:r>
        <w:t xml:space="preserve"> are </w:t>
      </w:r>
      <w:r>
        <w:rPr>
          <w:spacing w:val="-2"/>
        </w:rPr>
        <w:t>implemented.</w:t>
      </w:r>
    </w:p>
    <w:p w:rsidR="004B4DFD" w:rsidRDefault="00000000" w14:paraId="50217C44" w14:textId="77777777">
      <w:pPr>
        <w:pStyle w:val="Heading1"/>
        <w:spacing w:before="287" w:line="291" w:lineRule="exact"/>
        <w:jc w:val="left"/>
      </w:pPr>
      <w:r>
        <w:rPr>
          <w:spacing w:val="-2"/>
        </w:rPr>
        <w:t>Headteacher</w:t>
      </w:r>
    </w:p>
    <w:p w:rsidR="004B4DFD" w:rsidRDefault="00000000" w14:paraId="2FA91F9C" w14:textId="77777777">
      <w:pPr>
        <w:pStyle w:val="BodyText"/>
        <w:ind w:right="134"/>
        <w:jc w:val="both"/>
      </w:pPr>
      <w:r>
        <w:t>The</w:t>
      </w:r>
      <w:r>
        <w:rPr>
          <w:spacing w:val="-14"/>
        </w:rPr>
        <w:t xml:space="preserve"> </w:t>
      </w:r>
      <w:r>
        <w:t>Headteacher</w:t>
      </w:r>
      <w:r>
        <w:rPr>
          <w:spacing w:val="-14"/>
        </w:rPr>
        <w:t xml:space="preserve"> </w:t>
      </w:r>
      <w:r>
        <w:t>is</w:t>
      </w:r>
      <w:r>
        <w:rPr>
          <w:spacing w:val="-13"/>
        </w:rPr>
        <w:t xml:space="preserve"> </w:t>
      </w:r>
      <w:r>
        <w:t>responsible,</w:t>
      </w:r>
      <w:r>
        <w:rPr>
          <w:spacing w:val="-14"/>
        </w:rPr>
        <w:t xml:space="preserve"> </w:t>
      </w:r>
      <w:r>
        <w:t>with</w:t>
      </w:r>
      <w:r>
        <w:rPr>
          <w:spacing w:val="-13"/>
        </w:rPr>
        <w:t xml:space="preserve"> </w:t>
      </w:r>
      <w:r>
        <w:t>the</w:t>
      </w:r>
      <w:r>
        <w:rPr>
          <w:spacing w:val="-14"/>
        </w:rPr>
        <w:t xml:space="preserve"> </w:t>
      </w:r>
      <w:r>
        <w:t>Governing</w:t>
      </w:r>
      <w:r>
        <w:rPr>
          <w:spacing w:val="-13"/>
        </w:rPr>
        <w:t xml:space="preserve"> </w:t>
      </w:r>
      <w:r>
        <w:t>Body,</w:t>
      </w:r>
      <w:r>
        <w:rPr>
          <w:spacing w:val="-14"/>
        </w:rPr>
        <w:t xml:space="preserve"> </w:t>
      </w:r>
      <w:r>
        <w:t>for</w:t>
      </w:r>
      <w:r>
        <w:rPr>
          <w:spacing w:val="-14"/>
        </w:rPr>
        <w:t xml:space="preserve"> </w:t>
      </w:r>
      <w:r>
        <w:t>ensuring</w:t>
      </w:r>
      <w:r>
        <w:rPr>
          <w:spacing w:val="-13"/>
        </w:rPr>
        <w:t xml:space="preserve"> </w:t>
      </w:r>
      <w:r>
        <w:t>that</w:t>
      </w:r>
      <w:r>
        <w:rPr>
          <w:spacing w:val="-14"/>
        </w:rPr>
        <w:t xml:space="preserve"> </w:t>
      </w:r>
      <w:r>
        <w:t>this</w:t>
      </w:r>
      <w:r>
        <w:rPr>
          <w:spacing w:val="-13"/>
        </w:rPr>
        <w:t xml:space="preserve"> </w:t>
      </w:r>
      <w:r>
        <w:t>policy</w:t>
      </w:r>
      <w:r>
        <w:rPr>
          <w:spacing w:val="-14"/>
        </w:rPr>
        <w:t xml:space="preserve"> </w:t>
      </w:r>
      <w:r>
        <w:t>and</w:t>
      </w:r>
      <w:r>
        <w:rPr>
          <w:spacing w:val="-13"/>
        </w:rPr>
        <w:t xml:space="preserve"> </w:t>
      </w:r>
      <w:r>
        <w:t>its</w:t>
      </w:r>
      <w:r>
        <w:rPr>
          <w:spacing w:val="-14"/>
        </w:rPr>
        <w:t xml:space="preserve"> </w:t>
      </w:r>
      <w:r>
        <w:t xml:space="preserve">related procedures and strategies are implemented. The Headteacher ensures that all staff are aware of their responsibilities under the policy and that they are given appropriate training and support to enable them to fulfil these responsibilities. The Headteacher will take disciplinary action against staff or pupils who are found to have discriminated </w:t>
      </w:r>
      <w:proofErr w:type="gramStart"/>
      <w:r>
        <w:t>on</w:t>
      </w:r>
      <w:proofErr w:type="gramEnd"/>
      <w:r>
        <w:t xml:space="preserve"> homophobic, disability, gender, religious or racial grounds. Any such incidents are recorded and reported to the local authority.</w:t>
      </w:r>
    </w:p>
    <w:p w:rsidR="004B4DFD" w:rsidRDefault="004B4DFD" w14:paraId="062E7486" w14:textId="77777777">
      <w:pPr>
        <w:pStyle w:val="BodyText"/>
        <w:spacing w:before="3"/>
        <w:ind w:left="0"/>
      </w:pPr>
    </w:p>
    <w:p w:rsidR="004B4DFD" w:rsidRDefault="00000000" w14:paraId="3F38EBC8" w14:textId="77777777">
      <w:pPr>
        <w:pStyle w:val="Heading1"/>
        <w:spacing w:line="291" w:lineRule="exact"/>
      </w:pPr>
      <w:r>
        <w:t>All</w:t>
      </w:r>
      <w:r>
        <w:rPr>
          <w:spacing w:val="1"/>
        </w:rPr>
        <w:t xml:space="preserve"> </w:t>
      </w:r>
      <w:r>
        <w:rPr>
          <w:spacing w:val="-2"/>
        </w:rPr>
        <w:t>staff</w:t>
      </w:r>
    </w:p>
    <w:p w:rsidR="004B4DFD" w:rsidRDefault="00000000" w14:paraId="05BA2CDB" w14:textId="77777777">
      <w:pPr>
        <w:pStyle w:val="BodyText"/>
        <w:ind w:right="142"/>
        <w:jc w:val="both"/>
      </w:pPr>
      <w:r>
        <w:t>All school staff have a responsibility to comply with this policy and to keep themselves up to date with relevant legislation, including attending appropriate training and information events. The school</w:t>
      </w:r>
      <w:r>
        <w:rPr>
          <w:spacing w:val="-2"/>
        </w:rPr>
        <w:t xml:space="preserve"> </w:t>
      </w:r>
      <w:r>
        <w:t>aims</w:t>
      </w:r>
      <w:r>
        <w:rPr>
          <w:spacing w:val="-1"/>
        </w:rPr>
        <w:t xml:space="preserve"> </w:t>
      </w:r>
      <w:r>
        <w:t>to</w:t>
      </w:r>
      <w:r>
        <w:rPr>
          <w:spacing w:val="-4"/>
        </w:rPr>
        <w:t xml:space="preserve"> </w:t>
      </w:r>
      <w:r>
        <w:t>give</w:t>
      </w:r>
      <w:r>
        <w:rPr>
          <w:spacing w:val="-1"/>
        </w:rPr>
        <w:t xml:space="preserve"> </w:t>
      </w:r>
      <w:r>
        <w:t>staff</w:t>
      </w:r>
      <w:r>
        <w:rPr>
          <w:spacing w:val="-1"/>
        </w:rPr>
        <w:t xml:space="preserve"> </w:t>
      </w:r>
      <w:r>
        <w:t>regular</w:t>
      </w:r>
      <w:r>
        <w:rPr>
          <w:spacing w:val="-1"/>
        </w:rPr>
        <w:t xml:space="preserve"> </w:t>
      </w:r>
      <w:r>
        <w:t>training to</w:t>
      </w:r>
      <w:r>
        <w:rPr>
          <w:spacing w:val="-4"/>
        </w:rPr>
        <w:t xml:space="preserve"> </w:t>
      </w:r>
      <w:r>
        <w:t>deal</w:t>
      </w:r>
      <w:r>
        <w:rPr>
          <w:spacing w:val="-2"/>
        </w:rPr>
        <w:t xml:space="preserve"> </w:t>
      </w:r>
      <w:r>
        <w:t>with</w:t>
      </w:r>
      <w:r>
        <w:rPr>
          <w:spacing w:val="-3"/>
        </w:rPr>
        <w:t xml:space="preserve"> </w:t>
      </w:r>
      <w:r>
        <w:t>equalities</w:t>
      </w:r>
      <w:r>
        <w:rPr>
          <w:spacing w:val="-1"/>
        </w:rPr>
        <w:t xml:space="preserve"> </w:t>
      </w:r>
      <w:r>
        <w:t>and</w:t>
      </w:r>
      <w:r>
        <w:rPr>
          <w:spacing w:val="-3"/>
        </w:rPr>
        <w:t xml:space="preserve"> </w:t>
      </w:r>
      <w:r>
        <w:t>to promote</w:t>
      </w:r>
      <w:r>
        <w:rPr>
          <w:spacing w:val="-2"/>
        </w:rPr>
        <w:t xml:space="preserve"> </w:t>
      </w:r>
      <w:r>
        <w:t>familiarity</w:t>
      </w:r>
      <w:r>
        <w:rPr>
          <w:spacing w:val="-1"/>
        </w:rPr>
        <w:t xml:space="preserve"> </w:t>
      </w:r>
      <w:r>
        <w:t>with</w:t>
      </w:r>
      <w:r>
        <w:rPr>
          <w:spacing w:val="-4"/>
        </w:rPr>
        <w:t xml:space="preserve"> </w:t>
      </w:r>
      <w:r>
        <w:t xml:space="preserve">the Equality and Diversity Policy </w:t>
      </w:r>
      <w:proofErr w:type="gramStart"/>
      <w:r>
        <w:t>in order to</w:t>
      </w:r>
      <w:proofErr w:type="gramEnd"/>
      <w:r>
        <w:t xml:space="preserve"> identify and challenge racial and other forms of bias and stereotyping. All staff have a role to play in the </w:t>
      </w:r>
      <w:proofErr w:type="gramStart"/>
      <w:r>
        <w:t>equalities</w:t>
      </w:r>
      <w:proofErr w:type="gramEnd"/>
      <w:r>
        <w:t xml:space="preserve"> </w:t>
      </w:r>
      <w:proofErr w:type="spellStart"/>
      <w:r>
        <w:t>self evaluation</w:t>
      </w:r>
      <w:proofErr w:type="spellEnd"/>
      <w:r>
        <w:t xml:space="preserve"> process.</w:t>
      </w:r>
    </w:p>
    <w:p w:rsidR="004B4DFD" w:rsidRDefault="004B4DFD" w14:paraId="52576ED3" w14:textId="77777777">
      <w:pPr>
        <w:pStyle w:val="BodyText"/>
        <w:spacing w:before="1"/>
        <w:ind w:left="0"/>
      </w:pPr>
    </w:p>
    <w:p w:rsidR="004B4DFD" w:rsidRDefault="00000000" w14:paraId="7F43875D" w14:textId="73C5E33A">
      <w:pPr>
        <w:pStyle w:val="Heading1"/>
      </w:pPr>
      <w:r>
        <w:t>Teaching</w:t>
      </w:r>
      <w:r>
        <w:rPr>
          <w:spacing w:val="-2"/>
        </w:rPr>
        <w:t xml:space="preserve"> </w:t>
      </w:r>
      <w:r>
        <w:t>staff</w:t>
      </w:r>
      <w:r>
        <w:rPr>
          <w:spacing w:val="-2"/>
        </w:rPr>
        <w:t xml:space="preserve"> </w:t>
      </w:r>
      <w:r>
        <w:t>and</w:t>
      </w:r>
      <w:r>
        <w:rPr>
          <w:spacing w:val="-2"/>
        </w:rPr>
        <w:t xml:space="preserve"> </w:t>
      </w:r>
      <w:r>
        <w:t>other</w:t>
      </w:r>
      <w:r>
        <w:rPr>
          <w:spacing w:val="-2"/>
        </w:rPr>
        <w:t xml:space="preserve"> </w:t>
      </w:r>
      <w:r>
        <w:t>classroom-based</w:t>
      </w:r>
      <w:r>
        <w:rPr>
          <w:spacing w:val="-1"/>
        </w:rPr>
        <w:t xml:space="preserve"> </w:t>
      </w:r>
      <w:r>
        <w:rPr>
          <w:spacing w:val="-4"/>
        </w:rPr>
        <w:t>staff</w:t>
      </w:r>
    </w:p>
    <w:p w:rsidR="004B4DFD" w:rsidRDefault="004B4DFD" w14:paraId="5CACFE82" w14:textId="77777777">
      <w:pPr>
        <w:pStyle w:val="Heading1"/>
        <w:sectPr w:rsidR="004B4DFD">
          <w:pgSz w:w="11910" w:h="16840" w:orient="portrait"/>
          <w:pgMar w:top="1100" w:right="992" w:bottom="280" w:left="1133" w:header="720" w:footer="720" w:gutter="0"/>
          <w:cols w:space="720"/>
        </w:sectPr>
      </w:pPr>
    </w:p>
    <w:p w:rsidR="004B4DFD" w:rsidRDefault="00000000" w14:paraId="73ACA7A7" w14:textId="77777777">
      <w:pPr>
        <w:pStyle w:val="BodyText"/>
        <w:spacing w:before="32"/>
        <w:ind w:right="139"/>
        <w:jc w:val="both"/>
      </w:pPr>
      <w:r>
        <w:t>Teachers</w:t>
      </w:r>
      <w:r>
        <w:rPr>
          <w:spacing w:val="-12"/>
        </w:rPr>
        <w:t xml:space="preserve"> </w:t>
      </w:r>
      <w:r>
        <w:t>and</w:t>
      </w:r>
      <w:r>
        <w:rPr>
          <w:spacing w:val="-13"/>
        </w:rPr>
        <w:t xml:space="preserve"> </w:t>
      </w:r>
      <w:r>
        <w:t>other</w:t>
      </w:r>
      <w:r>
        <w:rPr>
          <w:spacing w:val="-11"/>
        </w:rPr>
        <w:t xml:space="preserve"> </w:t>
      </w:r>
      <w:proofErr w:type="gramStart"/>
      <w:r>
        <w:t>classroom</w:t>
      </w:r>
      <w:r>
        <w:rPr>
          <w:spacing w:val="-13"/>
        </w:rPr>
        <w:t xml:space="preserve"> </w:t>
      </w:r>
      <w:r>
        <w:t>based</w:t>
      </w:r>
      <w:proofErr w:type="gramEnd"/>
      <w:r>
        <w:rPr>
          <w:spacing w:val="-10"/>
        </w:rPr>
        <w:t xml:space="preserve"> </w:t>
      </w:r>
      <w:r>
        <w:t>staff</w:t>
      </w:r>
      <w:r>
        <w:rPr>
          <w:spacing w:val="-10"/>
        </w:rPr>
        <w:t xml:space="preserve"> </w:t>
      </w:r>
      <w:r>
        <w:t>should</w:t>
      </w:r>
      <w:r>
        <w:rPr>
          <w:spacing w:val="-12"/>
        </w:rPr>
        <w:t xml:space="preserve"> </w:t>
      </w:r>
      <w:r>
        <w:t>ensure</w:t>
      </w:r>
      <w:r>
        <w:rPr>
          <w:spacing w:val="-12"/>
        </w:rPr>
        <w:t xml:space="preserve"> </w:t>
      </w:r>
      <w:r>
        <w:t>that</w:t>
      </w:r>
      <w:r>
        <w:rPr>
          <w:spacing w:val="-12"/>
        </w:rPr>
        <w:t xml:space="preserve"> </w:t>
      </w:r>
      <w:r>
        <w:t>all</w:t>
      </w:r>
      <w:r>
        <w:rPr>
          <w:spacing w:val="-12"/>
        </w:rPr>
        <w:t xml:space="preserve"> </w:t>
      </w:r>
      <w:r>
        <w:t>pupils</w:t>
      </w:r>
      <w:r>
        <w:rPr>
          <w:spacing w:val="-7"/>
        </w:rPr>
        <w:t xml:space="preserve"> </w:t>
      </w:r>
      <w:proofErr w:type="gramStart"/>
      <w:r>
        <w:t>have</w:t>
      </w:r>
      <w:r>
        <w:rPr>
          <w:spacing w:val="-12"/>
        </w:rPr>
        <w:t xml:space="preserve"> </w:t>
      </w:r>
      <w:r>
        <w:t>the</w:t>
      </w:r>
      <w:r>
        <w:rPr>
          <w:spacing w:val="-12"/>
        </w:rPr>
        <w:t xml:space="preserve"> </w:t>
      </w:r>
      <w:r>
        <w:t>opportunity</w:t>
      </w:r>
      <w:r>
        <w:rPr>
          <w:spacing w:val="-12"/>
        </w:rPr>
        <w:t xml:space="preserve"> </w:t>
      </w:r>
      <w:r>
        <w:t>to</w:t>
      </w:r>
      <w:proofErr w:type="gramEnd"/>
      <w:r>
        <w:rPr>
          <w:spacing w:val="-10"/>
        </w:rPr>
        <w:t xml:space="preserve"> </w:t>
      </w:r>
      <w:r>
        <w:t>have full access to the curriculum and are included in all activities. Through their teaching and relations with pupils, parents, staff and the wider community, staff promote equality of opportunity and understanding of diversity.</w:t>
      </w:r>
    </w:p>
    <w:p w:rsidR="004B4DFD" w:rsidRDefault="004B4DFD" w14:paraId="41A8971F" w14:textId="77777777">
      <w:pPr>
        <w:pStyle w:val="BodyText"/>
        <w:ind w:left="0"/>
      </w:pPr>
    </w:p>
    <w:p w:rsidR="004B4DFD" w:rsidRDefault="00000000" w14:paraId="7BBA5800" w14:textId="77777777">
      <w:pPr>
        <w:pStyle w:val="Heading1"/>
      </w:pPr>
      <w:r>
        <w:t>Recruitment</w:t>
      </w:r>
      <w:r>
        <w:rPr>
          <w:spacing w:val="-1"/>
        </w:rPr>
        <w:t xml:space="preserve"> </w:t>
      </w:r>
      <w:r>
        <w:t>and</w:t>
      </w:r>
      <w:r>
        <w:rPr>
          <w:spacing w:val="1"/>
        </w:rPr>
        <w:t xml:space="preserve"> </w:t>
      </w:r>
      <w:r>
        <w:rPr>
          <w:spacing w:val="-2"/>
        </w:rPr>
        <w:t>training</w:t>
      </w:r>
    </w:p>
    <w:p w:rsidR="004B4DFD" w:rsidRDefault="00000000" w14:paraId="36CEECBD" w14:textId="77777777">
      <w:pPr>
        <w:pStyle w:val="BodyText"/>
        <w:spacing w:before="2"/>
        <w:ind w:right="137"/>
        <w:jc w:val="both"/>
      </w:pPr>
      <w:r>
        <w:rPr>
          <w:w w:val="105"/>
        </w:rPr>
        <w:t>The Governing Body adheres fully to the BCBC fair recruitment procedures and ensures that the principles of equal opportunity are adhered to in all aspects of the recruitment process. The Governing Body welcomes applications for vacant posts from appropriately qualified persons regardless of age, disability, gender reassignment, marriage and civil partnership, pregnancy and maternity, race, religion or belief, sex and sexual orientation.</w:t>
      </w:r>
    </w:p>
    <w:p w:rsidR="004B4DFD" w:rsidRDefault="004B4DFD" w14:paraId="3B5CE880" w14:textId="77777777">
      <w:pPr>
        <w:pStyle w:val="BodyText"/>
        <w:spacing w:before="3"/>
        <w:ind w:left="0"/>
      </w:pPr>
    </w:p>
    <w:p w:rsidR="004B4DFD" w:rsidRDefault="00000000" w14:paraId="7650482B" w14:textId="77777777">
      <w:pPr>
        <w:pStyle w:val="BodyText"/>
        <w:ind w:right="136"/>
        <w:jc w:val="both"/>
      </w:pPr>
      <w:r>
        <w:rPr>
          <w:w w:val="105"/>
        </w:rPr>
        <w:t>To</w:t>
      </w:r>
      <w:r>
        <w:rPr>
          <w:spacing w:val="-15"/>
          <w:w w:val="105"/>
        </w:rPr>
        <w:t xml:space="preserve"> </w:t>
      </w:r>
      <w:r>
        <w:rPr>
          <w:w w:val="105"/>
        </w:rPr>
        <w:t>facilitate</w:t>
      </w:r>
      <w:r>
        <w:rPr>
          <w:spacing w:val="-14"/>
          <w:w w:val="105"/>
        </w:rPr>
        <w:t xml:space="preserve"> </w:t>
      </w:r>
      <w:r>
        <w:rPr>
          <w:w w:val="105"/>
        </w:rPr>
        <w:t>implementation</w:t>
      </w:r>
      <w:r>
        <w:rPr>
          <w:spacing w:val="-14"/>
          <w:w w:val="105"/>
        </w:rPr>
        <w:t xml:space="preserve"> </w:t>
      </w:r>
      <w:r>
        <w:rPr>
          <w:w w:val="105"/>
        </w:rPr>
        <w:t>of</w:t>
      </w:r>
      <w:r>
        <w:rPr>
          <w:spacing w:val="-14"/>
          <w:w w:val="105"/>
        </w:rPr>
        <w:t xml:space="preserve"> </w:t>
      </w:r>
      <w:r>
        <w:rPr>
          <w:w w:val="105"/>
        </w:rPr>
        <w:t>this</w:t>
      </w:r>
      <w:r>
        <w:rPr>
          <w:spacing w:val="-15"/>
          <w:w w:val="105"/>
        </w:rPr>
        <w:t xml:space="preserve"> </w:t>
      </w:r>
      <w:r>
        <w:rPr>
          <w:w w:val="105"/>
        </w:rPr>
        <w:t>Equality</w:t>
      </w:r>
      <w:r>
        <w:rPr>
          <w:spacing w:val="-14"/>
          <w:w w:val="105"/>
        </w:rPr>
        <w:t xml:space="preserve"> </w:t>
      </w:r>
      <w:r>
        <w:rPr>
          <w:w w:val="105"/>
        </w:rPr>
        <w:t>&amp;</w:t>
      </w:r>
      <w:r>
        <w:rPr>
          <w:spacing w:val="-14"/>
          <w:w w:val="105"/>
        </w:rPr>
        <w:t xml:space="preserve"> </w:t>
      </w:r>
      <w:r>
        <w:rPr>
          <w:w w:val="105"/>
        </w:rPr>
        <w:t>Diversity</w:t>
      </w:r>
      <w:r>
        <w:rPr>
          <w:spacing w:val="-14"/>
          <w:w w:val="105"/>
        </w:rPr>
        <w:t xml:space="preserve"> </w:t>
      </w:r>
      <w:r>
        <w:rPr>
          <w:w w:val="105"/>
        </w:rPr>
        <w:t>Policy,</w:t>
      </w:r>
      <w:r>
        <w:rPr>
          <w:spacing w:val="-15"/>
          <w:w w:val="105"/>
        </w:rPr>
        <w:t xml:space="preserve"> </w:t>
      </w:r>
      <w:r>
        <w:rPr>
          <w:w w:val="105"/>
        </w:rPr>
        <w:t>it</w:t>
      </w:r>
      <w:r>
        <w:rPr>
          <w:spacing w:val="-14"/>
          <w:w w:val="105"/>
        </w:rPr>
        <w:t xml:space="preserve"> </w:t>
      </w:r>
      <w:r>
        <w:rPr>
          <w:w w:val="105"/>
        </w:rPr>
        <w:t>is</w:t>
      </w:r>
      <w:r>
        <w:rPr>
          <w:spacing w:val="-14"/>
          <w:w w:val="105"/>
        </w:rPr>
        <w:t xml:space="preserve"> </w:t>
      </w:r>
      <w:r>
        <w:rPr>
          <w:w w:val="105"/>
        </w:rPr>
        <w:t>an</w:t>
      </w:r>
      <w:r>
        <w:rPr>
          <w:spacing w:val="-12"/>
          <w:w w:val="105"/>
        </w:rPr>
        <w:t xml:space="preserve"> </w:t>
      </w:r>
      <w:r>
        <w:rPr>
          <w:w w:val="105"/>
        </w:rPr>
        <w:t>aim</w:t>
      </w:r>
      <w:r>
        <w:rPr>
          <w:spacing w:val="-14"/>
          <w:w w:val="105"/>
        </w:rPr>
        <w:t xml:space="preserve"> </w:t>
      </w:r>
      <w:r>
        <w:rPr>
          <w:w w:val="105"/>
        </w:rPr>
        <w:t>that</w:t>
      </w:r>
      <w:r>
        <w:rPr>
          <w:spacing w:val="-13"/>
          <w:w w:val="105"/>
        </w:rPr>
        <w:t xml:space="preserve"> </w:t>
      </w:r>
      <w:r>
        <w:rPr>
          <w:w w:val="105"/>
        </w:rPr>
        <w:t>all</w:t>
      </w:r>
      <w:r>
        <w:rPr>
          <w:spacing w:val="-15"/>
          <w:w w:val="105"/>
        </w:rPr>
        <w:t xml:space="preserve"> </w:t>
      </w:r>
      <w:r>
        <w:rPr>
          <w:w w:val="105"/>
        </w:rPr>
        <w:t>teaching</w:t>
      </w:r>
      <w:r>
        <w:rPr>
          <w:spacing w:val="-12"/>
          <w:w w:val="105"/>
        </w:rPr>
        <w:t xml:space="preserve"> </w:t>
      </w:r>
      <w:r>
        <w:rPr>
          <w:w w:val="105"/>
        </w:rPr>
        <w:t>staff, non-teaching staff and as many governors as possible receive training on the implications of the relevant legislation for their roles in school. Ongoing training is provided for staff through the BCBC online training modules.</w:t>
      </w:r>
    </w:p>
    <w:p w:rsidR="004B4DFD" w:rsidRDefault="00000000" w14:paraId="00ED9961" w14:textId="77777777">
      <w:pPr>
        <w:pStyle w:val="Heading1"/>
        <w:spacing w:before="289"/>
        <w:ind w:left="7"/>
        <w:jc w:val="left"/>
      </w:pPr>
      <w:r>
        <w:rPr>
          <w:spacing w:val="-2"/>
        </w:rPr>
        <w:t>Admissions</w:t>
      </w:r>
    </w:p>
    <w:p w:rsidR="004B4DFD" w:rsidRDefault="00000000" w14:paraId="3621C62D" w14:textId="77777777">
      <w:pPr>
        <w:pStyle w:val="BodyText"/>
        <w:spacing w:before="2"/>
        <w:ind w:left="7" w:right="144"/>
        <w:jc w:val="both"/>
      </w:pPr>
      <w:r>
        <w:t>Pupils’ gender and information about all pupils' ethnicity, home language, religion and dietary requirements is collected through admission forms and entered on the school secure database (Capita SIMS)</w:t>
      </w:r>
    </w:p>
    <w:p w:rsidR="004B4DFD" w:rsidRDefault="00000000" w14:paraId="48BC7F12" w14:textId="77777777">
      <w:pPr>
        <w:pStyle w:val="Heading1"/>
        <w:spacing w:before="291"/>
        <w:ind w:left="7"/>
        <w:jc w:val="left"/>
      </w:pPr>
      <w:r>
        <w:rPr>
          <w:spacing w:val="-2"/>
        </w:rPr>
        <w:t>Attendance</w:t>
      </w:r>
    </w:p>
    <w:p w:rsidR="004B4DFD" w:rsidRDefault="00000000" w14:paraId="0263A8DD" w14:textId="77777777">
      <w:pPr>
        <w:pStyle w:val="BodyText"/>
        <w:spacing w:before="2"/>
        <w:ind w:left="7" w:right="136"/>
        <w:jc w:val="both"/>
      </w:pPr>
      <w:r>
        <w:t xml:space="preserve">We expect good attendance </w:t>
      </w:r>
      <w:proofErr w:type="gramStart"/>
      <w:r>
        <w:t>of</w:t>
      </w:r>
      <w:proofErr w:type="gramEnd"/>
      <w:r>
        <w:t xml:space="preserve"> all pupils and work together with staff, pupils, parents and the Education Welfare Service to</w:t>
      </w:r>
      <w:r>
        <w:rPr>
          <w:spacing w:val="-1"/>
        </w:rPr>
        <w:t xml:space="preserve"> </w:t>
      </w:r>
      <w:r>
        <w:t>ensure that high</w:t>
      </w:r>
      <w:r>
        <w:rPr>
          <w:spacing w:val="-4"/>
        </w:rPr>
        <w:t xml:space="preserve"> </w:t>
      </w:r>
      <w:r>
        <w:t>levels</w:t>
      </w:r>
      <w:r>
        <w:rPr>
          <w:spacing w:val="-3"/>
        </w:rPr>
        <w:t xml:space="preserve"> </w:t>
      </w:r>
      <w:r>
        <w:t>of attendance are maintained. The school has a</w:t>
      </w:r>
      <w:r>
        <w:rPr>
          <w:spacing w:val="-12"/>
        </w:rPr>
        <w:t xml:space="preserve"> </w:t>
      </w:r>
      <w:r>
        <w:t>well-established</w:t>
      </w:r>
      <w:r>
        <w:rPr>
          <w:spacing w:val="-12"/>
        </w:rPr>
        <w:t xml:space="preserve"> </w:t>
      </w:r>
      <w:r>
        <w:t>procedure</w:t>
      </w:r>
      <w:r>
        <w:rPr>
          <w:spacing w:val="-11"/>
        </w:rPr>
        <w:t xml:space="preserve"> </w:t>
      </w:r>
      <w:r>
        <w:t>for</w:t>
      </w:r>
      <w:r>
        <w:rPr>
          <w:spacing w:val="-6"/>
        </w:rPr>
        <w:t xml:space="preserve"> </w:t>
      </w:r>
      <w:r>
        <w:t>dealing</w:t>
      </w:r>
      <w:r>
        <w:rPr>
          <w:spacing w:val="-10"/>
        </w:rPr>
        <w:t xml:space="preserve"> </w:t>
      </w:r>
      <w:r>
        <w:t>with</w:t>
      </w:r>
      <w:r>
        <w:rPr>
          <w:spacing w:val="-9"/>
        </w:rPr>
        <w:t xml:space="preserve"> </w:t>
      </w:r>
      <w:r>
        <w:t>absences.</w:t>
      </w:r>
      <w:r>
        <w:rPr>
          <w:spacing w:val="-12"/>
        </w:rPr>
        <w:t xml:space="preserve"> </w:t>
      </w:r>
      <w:r>
        <w:t>Unexplained</w:t>
      </w:r>
      <w:r>
        <w:rPr>
          <w:spacing w:val="-12"/>
        </w:rPr>
        <w:t xml:space="preserve"> </w:t>
      </w:r>
      <w:r>
        <w:t>absences</w:t>
      </w:r>
      <w:r>
        <w:rPr>
          <w:spacing w:val="-9"/>
        </w:rPr>
        <w:t xml:space="preserve"> </w:t>
      </w:r>
      <w:r>
        <w:t>are</w:t>
      </w:r>
      <w:r>
        <w:rPr>
          <w:spacing w:val="-11"/>
        </w:rPr>
        <w:t xml:space="preserve"> </w:t>
      </w:r>
      <w:r>
        <w:t>followed</w:t>
      </w:r>
      <w:r>
        <w:rPr>
          <w:spacing w:val="-13"/>
        </w:rPr>
        <w:t xml:space="preserve"> </w:t>
      </w:r>
      <w:r>
        <w:t>up</w:t>
      </w:r>
      <w:r>
        <w:rPr>
          <w:spacing w:val="-8"/>
        </w:rPr>
        <w:t xml:space="preserve"> </w:t>
      </w:r>
      <w:r>
        <w:t>with direct messaging and, in more serious cases, involvement of the Education Welfare Service. The taking</w:t>
      </w:r>
      <w:r>
        <w:rPr>
          <w:spacing w:val="-1"/>
        </w:rPr>
        <w:t xml:space="preserve"> </w:t>
      </w:r>
      <w:r>
        <w:t>of</w:t>
      </w:r>
      <w:r>
        <w:rPr>
          <w:spacing w:val="-2"/>
        </w:rPr>
        <w:t xml:space="preserve"> </w:t>
      </w:r>
      <w:r>
        <w:t>extended</w:t>
      </w:r>
      <w:r>
        <w:rPr>
          <w:spacing w:val="-4"/>
        </w:rPr>
        <w:t xml:space="preserve"> </w:t>
      </w:r>
      <w:r>
        <w:t>leave,</w:t>
      </w:r>
      <w:r>
        <w:rPr>
          <w:spacing w:val="-2"/>
        </w:rPr>
        <w:t xml:space="preserve"> </w:t>
      </w:r>
      <w:r>
        <w:t>e.g.</w:t>
      </w:r>
      <w:r>
        <w:rPr>
          <w:spacing w:val="-4"/>
        </w:rPr>
        <w:t xml:space="preserve"> </w:t>
      </w:r>
      <w:r>
        <w:t>holidays</w:t>
      </w:r>
      <w:r>
        <w:rPr>
          <w:spacing w:val="-2"/>
        </w:rPr>
        <w:t xml:space="preserve"> </w:t>
      </w:r>
      <w:r>
        <w:t>during</w:t>
      </w:r>
      <w:r>
        <w:rPr>
          <w:spacing w:val="-1"/>
        </w:rPr>
        <w:t xml:space="preserve"> </w:t>
      </w:r>
      <w:r>
        <w:t>term</w:t>
      </w:r>
      <w:r>
        <w:rPr>
          <w:spacing w:val="-5"/>
        </w:rPr>
        <w:t xml:space="preserve"> </w:t>
      </w:r>
      <w:proofErr w:type="gramStart"/>
      <w:r>
        <w:t>time</w:t>
      </w:r>
      <w:proofErr w:type="gramEnd"/>
      <w:r>
        <w:rPr>
          <w:spacing w:val="-2"/>
        </w:rPr>
        <w:t xml:space="preserve"> </w:t>
      </w:r>
      <w:r>
        <w:t>is</w:t>
      </w:r>
      <w:r>
        <w:rPr>
          <w:spacing w:val="-2"/>
        </w:rPr>
        <w:t xml:space="preserve"> </w:t>
      </w:r>
      <w:r>
        <w:t>discouraged.</w:t>
      </w:r>
      <w:r>
        <w:rPr>
          <w:spacing w:val="40"/>
        </w:rPr>
        <w:t xml:space="preserve"> </w:t>
      </w:r>
      <w:r>
        <w:t>However,</w:t>
      </w:r>
      <w:r>
        <w:rPr>
          <w:spacing w:val="-3"/>
        </w:rPr>
        <w:t xml:space="preserve"> </w:t>
      </w:r>
      <w:r>
        <w:t>if</w:t>
      </w:r>
      <w:r>
        <w:rPr>
          <w:spacing w:val="-2"/>
        </w:rPr>
        <w:t xml:space="preserve"> </w:t>
      </w:r>
      <w:r>
        <w:t>pupils</w:t>
      </w:r>
      <w:r>
        <w:rPr>
          <w:spacing w:val="-3"/>
        </w:rPr>
        <w:t xml:space="preserve"> </w:t>
      </w:r>
      <w:r>
        <w:t>have</w:t>
      </w:r>
      <w:r>
        <w:rPr>
          <w:spacing w:val="-2"/>
        </w:rPr>
        <w:t xml:space="preserve"> </w:t>
      </w:r>
      <w:r>
        <w:t>an extended absence for unavoidable medical reasons, the school will work with parents to provide alternative provision so far as is reasonably practicable.</w:t>
      </w:r>
    </w:p>
    <w:p w:rsidR="004B4DFD" w:rsidRDefault="004B4DFD" w14:paraId="4451D929" w14:textId="77777777">
      <w:pPr>
        <w:pStyle w:val="BodyText"/>
        <w:spacing w:before="4"/>
        <w:ind w:left="0"/>
      </w:pPr>
    </w:p>
    <w:p w:rsidR="004B4DFD" w:rsidRDefault="00000000" w14:paraId="1304E08D" w14:textId="77777777">
      <w:pPr>
        <w:pStyle w:val="BodyText"/>
        <w:spacing w:line="237" w:lineRule="auto"/>
        <w:ind w:left="7" w:right="138"/>
        <w:jc w:val="both"/>
      </w:pPr>
      <w:r>
        <w:t xml:space="preserve">We </w:t>
      </w:r>
      <w:proofErr w:type="spellStart"/>
      <w:r>
        <w:t>recognise</w:t>
      </w:r>
      <w:proofErr w:type="spellEnd"/>
      <w:r>
        <w:t xml:space="preserve"> pupils' rights to take time off for religious observance and staff who follow up absences are aware of and sensitive to relevant cultural and religious issues.</w:t>
      </w:r>
    </w:p>
    <w:p w:rsidR="004B4DFD" w:rsidRDefault="004B4DFD" w14:paraId="3D2745DC" w14:textId="77777777">
      <w:pPr>
        <w:pStyle w:val="BodyText"/>
        <w:spacing w:before="5"/>
        <w:ind w:left="0"/>
      </w:pPr>
    </w:p>
    <w:p w:rsidR="004B4DFD" w:rsidRDefault="00000000" w14:paraId="26AFCB16" w14:textId="77777777">
      <w:pPr>
        <w:pStyle w:val="Heading1"/>
        <w:spacing w:line="292" w:lineRule="exact"/>
        <w:ind w:left="7"/>
      </w:pPr>
      <w:r>
        <w:t>Attainment,</w:t>
      </w:r>
      <w:r>
        <w:rPr>
          <w:spacing w:val="-3"/>
        </w:rPr>
        <w:t xml:space="preserve"> </w:t>
      </w:r>
      <w:r>
        <w:t>progress</w:t>
      </w:r>
      <w:r>
        <w:rPr>
          <w:spacing w:val="-4"/>
        </w:rPr>
        <w:t xml:space="preserve"> </w:t>
      </w:r>
      <w:r>
        <w:t>and</w:t>
      </w:r>
      <w:r>
        <w:rPr>
          <w:spacing w:val="1"/>
        </w:rPr>
        <w:t xml:space="preserve"> </w:t>
      </w:r>
      <w:r>
        <w:rPr>
          <w:spacing w:val="-2"/>
        </w:rPr>
        <w:t>assessment</w:t>
      </w:r>
    </w:p>
    <w:p w:rsidR="004B4DFD" w:rsidRDefault="00000000" w14:paraId="410ECD61" w14:textId="77777777">
      <w:pPr>
        <w:pStyle w:val="BodyText"/>
        <w:ind w:left="7" w:right="135"/>
        <w:jc w:val="both"/>
      </w:pPr>
      <w:r>
        <w:t xml:space="preserve">Our aim is to ensure that all pupils </w:t>
      </w:r>
      <w:proofErr w:type="gramStart"/>
      <w:r>
        <w:t>achieve to</w:t>
      </w:r>
      <w:proofErr w:type="gramEnd"/>
      <w:r>
        <w:t xml:space="preserve"> the highest standards. We value many forms of personal and academic achievement. We monitor individual pupils' attainment and progress and carefully </w:t>
      </w:r>
      <w:proofErr w:type="spellStart"/>
      <w:r>
        <w:t>scrutinise</w:t>
      </w:r>
      <w:proofErr w:type="spellEnd"/>
      <w:r>
        <w:t xml:space="preserve"> the performance of pupils with a range of vulnerabilities, e.g. looked after, </w:t>
      </w:r>
      <w:proofErr w:type="gramStart"/>
      <w:r>
        <w:t>English</w:t>
      </w:r>
      <w:proofErr w:type="gramEnd"/>
      <w:r>
        <w:t xml:space="preserve"> as an additional language, to identify any differences between the performances of such groups. We aim to address disparities through planned and targeted support.</w:t>
      </w:r>
    </w:p>
    <w:p w:rsidR="004B4DFD" w:rsidRDefault="004B4DFD" w14:paraId="6FE9D987" w14:textId="77777777">
      <w:pPr>
        <w:pStyle w:val="BodyText"/>
        <w:spacing w:before="1"/>
        <w:ind w:left="0"/>
      </w:pPr>
    </w:p>
    <w:p w:rsidR="004B4DFD" w:rsidRDefault="00000000" w14:paraId="794B0155" w14:textId="77777777">
      <w:pPr>
        <w:pStyle w:val="BodyText"/>
        <w:spacing w:before="1"/>
        <w:ind w:right="138"/>
        <w:jc w:val="both"/>
      </w:pPr>
      <w:r>
        <w:t xml:space="preserve">The school is committed to taking all reasonable steps to ensure that the curriculum and </w:t>
      </w:r>
      <w:proofErr w:type="gramStart"/>
      <w:r>
        <w:t>extra- curricular</w:t>
      </w:r>
      <w:proofErr w:type="gramEnd"/>
      <w:r>
        <w:t xml:space="preserve"> activities are available to all. In particular, the school aims to ensure that disabled pupils and visitors have full access to all appropriate areas</w:t>
      </w:r>
      <w:r>
        <w:rPr>
          <w:spacing w:val="-1"/>
        </w:rPr>
        <w:t xml:space="preserve"> </w:t>
      </w:r>
      <w:r>
        <w:t>of the school and school activities.</w:t>
      </w:r>
    </w:p>
    <w:p w:rsidR="004B4DFD" w:rsidRDefault="00000000" w14:paraId="4D7F0C4B" w14:textId="77777777">
      <w:pPr>
        <w:pStyle w:val="Heading1"/>
        <w:spacing w:before="291"/>
        <w:ind w:left="7"/>
      </w:pPr>
      <w:r>
        <w:t>Celebrating</w:t>
      </w:r>
      <w:r>
        <w:rPr>
          <w:spacing w:val="-2"/>
        </w:rPr>
        <w:t xml:space="preserve"> </w:t>
      </w:r>
      <w:r>
        <w:t>and</w:t>
      </w:r>
      <w:r>
        <w:rPr>
          <w:spacing w:val="2"/>
        </w:rPr>
        <w:t xml:space="preserve"> </w:t>
      </w:r>
      <w:r>
        <w:t>catering</w:t>
      </w:r>
      <w:r>
        <w:rPr>
          <w:spacing w:val="-1"/>
        </w:rPr>
        <w:t xml:space="preserve"> </w:t>
      </w:r>
      <w:r>
        <w:t>for</w:t>
      </w:r>
      <w:r>
        <w:rPr>
          <w:spacing w:val="-5"/>
        </w:rPr>
        <w:t xml:space="preserve"> </w:t>
      </w:r>
      <w:r>
        <w:rPr>
          <w:spacing w:val="-2"/>
        </w:rPr>
        <w:t>diversity</w:t>
      </w:r>
    </w:p>
    <w:p w:rsidR="004B4DFD" w:rsidRDefault="00000000" w14:paraId="1E07812D" w14:textId="77777777">
      <w:pPr>
        <w:pStyle w:val="BodyText"/>
        <w:spacing w:before="2"/>
        <w:ind w:right="138"/>
        <w:jc w:val="both"/>
      </w:pPr>
      <w:r>
        <w:t xml:space="preserve">We encourage all pupils to understand, respect and value </w:t>
      </w:r>
      <w:proofErr w:type="gramStart"/>
      <w:r>
        <w:t>peoples</w:t>
      </w:r>
      <w:proofErr w:type="gramEnd"/>
      <w:r>
        <w:t>, cultures and faiths with which they are unfamiliar and foster a positive atmosphere of mutual respect and trust. We actively promote good personal relations to prepare all pupils for life in a diverse and multi-ethnic society.</w:t>
      </w:r>
    </w:p>
    <w:p w:rsidR="004B4DFD" w:rsidRDefault="004B4DFD" w14:paraId="20F34C5A" w14:textId="77777777">
      <w:pPr>
        <w:pStyle w:val="BodyText"/>
        <w:jc w:val="both"/>
        <w:sectPr w:rsidR="004B4DFD">
          <w:pgSz w:w="11910" w:h="16840" w:orient="portrait"/>
          <w:pgMar w:top="1100" w:right="992" w:bottom="280" w:left="1133" w:header="720" w:footer="720" w:gutter="0"/>
          <w:cols w:space="720"/>
        </w:sectPr>
      </w:pPr>
    </w:p>
    <w:p w:rsidR="004B4DFD" w:rsidRDefault="00000000" w14:paraId="30C4EA98" w14:textId="77777777">
      <w:pPr>
        <w:pStyle w:val="BodyText"/>
        <w:spacing w:before="27"/>
        <w:ind w:right="133"/>
        <w:jc w:val="both"/>
      </w:pPr>
      <w:r>
        <w:t>We</w:t>
      </w:r>
      <w:r>
        <w:rPr>
          <w:spacing w:val="-1"/>
        </w:rPr>
        <w:t xml:space="preserve"> </w:t>
      </w:r>
      <w:r>
        <w:t>take</w:t>
      </w:r>
      <w:r>
        <w:rPr>
          <w:spacing w:val="-1"/>
        </w:rPr>
        <w:t xml:space="preserve"> </w:t>
      </w:r>
      <w:r>
        <w:t>every</w:t>
      </w:r>
      <w:r>
        <w:rPr>
          <w:spacing w:val="-1"/>
        </w:rPr>
        <w:t xml:space="preserve"> </w:t>
      </w:r>
      <w:r>
        <w:t>care</w:t>
      </w:r>
      <w:r>
        <w:rPr>
          <w:spacing w:val="-6"/>
        </w:rPr>
        <w:t xml:space="preserve"> </w:t>
      </w:r>
      <w:r>
        <w:t>to</w:t>
      </w:r>
      <w:r>
        <w:rPr>
          <w:spacing w:val="-4"/>
        </w:rPr>
        <w:t xml:space="preserve"> </w:t>
      </w:r>
      <w:r>
        <w:t>ensure</w:t>
      </w:r>
      <w:r>
        <w:rPr>
          <w:spacing w:val="-1"/>
        </w:rPr>
        <w:t xml:space="preserve"> </w:t>
      </w:r>
      <w:r>
        <w:t>that</w:t>
      </w:r>
      <w:r>
        <w:rPr>
          <w:spacing w:val="-2"/>
        </w:rPr>
        <w:t xml:space="preserve"> </w:t>
      </w:r>
      <w:r>
        <w:t>any</w:t>
      </w:r>
      <w:r>
        <w:rPr>
          <w:spacing w:val="-1"/>
        </w:rPr>
        <w:t xml:space="preserve"> </w:t>
      </w:r>
      <w:r>
        <w:t>specific</w:t>
      </w:r>
      <w:r>
        <w:rPr>
          <w:spacing w:val="-4"/>
        </w:rPr>
        <w:t xml:space="preserve"> </w:t>
      </w:r>
      <w:r>
        <w:t>cultural</w:t>
      </w:r>
      <w:r>
        <w:rPr>
          <w:spacing w:val="-2"/>
        </w:rPr>
        <w:t xml:space="preserve"> </w:t>
      </w:r>
      <w:r>
        <w:t>or</w:t>
      </w:r>
      <w:r>
        <w:rPr>
          <w:spacing w:val="-1"/>
        </w:rPr>
        <w:t xml:space="preserve"> </w:t>
      </w:r>
      <w:r>
        <w:t>religious</w:t>
      </w:r>
      <w:r>
        <w:rPr>
          <w:spacing w:val="-1"/>
        </w:rPr>
        <w:t xml:space="preserve"> </w:t>
      </w:r>
      <w:r>
        <w:t>needs</w:t>
      </w:r>
      <w:r>
        <w:rPr>
          <w:spacing w:val="-1"/>
        </w:rPr>
        <w:t xml:space="preserve"> </w:t>
      </w:r>
      <w:r>
        <w:t>of</w:t>
      </w:r>
      <w:r>
        <w:rPr>
          <w:spacing w:val="-5"/>
        </w:rPr>
        <w:t xml:space="preserve"> </w:t>
      </w:r>
      <w:r>
        <w:t>pupils</w:t>
      </w:r>
      <w:r>
        <w:rPr>
          <w:spacing w:val="-2"/>
        </w:rPr>
        <w:t xml:space="preserve"> </w:t>
      </w:r>
      <w:r>
        <w:t>are</w:t>
      </w:r>
      <w:r>
        <w:rPr>
          <w:spacing w:val="-1"/>
        </w:rPr>
        <w:t xml:space="preserve"> </w:t>
      </w:r>
      <w:r>
        <w:t>addressed</w:t>
      </w:r>
      <w:r>
        <w:rPr>
          <w:spacing w:val="-3"/>
        </w:rPr>
        <w:t xml:space="preserve"> </w:t>
      </w:r>
      <w:r>
        <w:t xml:space="preserve">in school. Advice is sought on catering for the dietary and dress requirements of different ethnic and religious groups. The school enables pupils to observe festivals and other events relevant to their </w:t>
      </w:r>
      <w:proofErr w:type="gramStart"/>
      <w:r>
        <w:t>particular faith</w:t>
      </w:r>
      <w:proofErr w:type="gramEnd"/>
      <w:r>
        <w:t xml:space="preserve"> and actively encourages all pupils to understand and respect such festivals and </w:t>
      </w:r>
      <w:r>
        <w:rPr>
          <w:spacing w:val="-2"/>
        </w:rPr>
        <w:t>events.</w:t>
      </w:r>
    </w:p>
    <w:p w:rsidR="004B4DFD" w:rsidRDefault="004B4DFD" w14:paraId="0D689127" w14:textId="77777777">
      <w:pPr>
        <w:pStyle w:val="BodyText"/>
        <w:spacing w:before="2"/>
        <w:ind w:left="0"/>
      </w:pPr>
    </w:p>
    <w:p w:rsidR="004B4DFD" w:rsidRDefault="00000000" w14:paraId="7F954707" w14:textId="77777777">
      <w:pPr>
        <w:pStyle w:val="Heading1"/>
        <w:spacing w:line="291" w:lineRule="exact"/>
      </w:pPr>
      <w:r>
        <w:t>Teaching</w:t>
      </w:r>
      <w:r>
        <w:rPr>
          <w:spacing w:val="-3"/>
        </w:rPr>
        <w:t xml:space="preserve"> </w:t>
      </w:r>
      <w:r>
        <w:t>and</w:t>
      </w:r>
      <w:r>
        <w:rPr>
          <w:spacing w:val="1"/>
        </w:rPr>
        <w:t xml:space="preserve"> </w:t>
      </w:r>
      <w:r>
        <w:rPr>
          <w:spacing w:val="-2"/>
        </w:rPr>
        <w:t>learning</w:t>
      </w:r>
    </w:p>
    <w:p w:rsidR="004B4DFD" w:rsidRDefault="00000000" w14:paraId="1CD2CAC9" w14:textId="77777777">
      <w:pPr>
        <w:pStyle w:val="BodyText"/>
        <w:ind w:right="136"/>
        <w:jc w:val="both"/>
      </w:pPr>
      <w:r>
        <w:t>We</w:t>
      </w:r>
      <w:r>
        <w:rPr>
          <w:spacing w:val="-1"/>
        </w:rPr>
        <w:t xml:space="preserve"> </w:t>
      </w:r>
      <w:r>
        <w:t>take</w:t>
      </w:r>
      <w:r>
        <w:rPr>
          <w:spacing w:val="-1"/>
        </w:rPr>
        <w:t xml:space="preserve"> </w:t>
      </w:r>
      <w:r>
        <w:t>positive</w:t>
      </w:r>
      <w:r>
        <w:rPr>
          <w:spacing w:val="-1"/>
        </w:rPr>
        <w:t xml:space="preserve"> </w:t>
      </w:r>
      <w:r>
        <w:t>steps</w:t>
      </w:r>
      <w:r>
        <w:rPr>
          <w:spacing w:val="-1"/>
        </w:rPr>
        <w:t xml:space="preserve"> </w:t>
      </w:r>
      <w:r>
        <w:t>to</w:t>
      </w:r>
      <w:r>
        <w:rPr>
          <w:spacing w:val="-4"/>
        </w:rPr>
        <w:t xml:space="preserve"> </w:t>
      </w:r>
      <w:r>
        <w:t>ensure</w:t>
      </w:r>
      <w:r>
        <w:rPr>
          <w:spacing w:val="-1"/>
        </w:rPr>
        <w:t xml:space="preserve"> </w:t>
      </w:r>
      <w:r>
        <w:t>that</w:t>
      </w:r>
      <w:r>
        <w:rPr>
          <w:spacing w:val="-2"/>
        </w:rPr>
        <w:t xml:space="preserve"> </w:t>
      </w:r>
      <w:r>
        <w:t>all</w:t>
      </w:r>
      <w:r>
        <w:rPr>
          <w:spacing w:val="-2"/>
        </w:rPr>
        <w:t xml:space="preserve"> </w:t>
      </w:r>
      <w:r>
        <w:t>pupils can participate</w:t>
      </w:r>
      <w:r>
        <w:rPr>
          <w:spacing w:val="-2"/>
        </w:rPr>
        <w:t xml:space="preserve"> </w:t>
      </w:r>
      <w:r>
        <w:t>and</w:t>
      </w:r>
      <w:r>
        <w:rPr>
          <w:spacing w:val="-3"/>
        </w:rPr>
        <w:t xml:space="preserve"> </w:t>
      </w:r>
      <w:r>
        <w:t>feel</w:t>
      </w:r>
      <w:r>
        <w:rPr>
          <w:spacing w:val="-2"/>
        </w:rPr>
        <w:t xml:space="preserve"> </w:t>
      </w:r>
      <w:r>
        <w:t>that</w:t>
      </w:r>
      <w:r>
        <w:rPr>
          <w:spacing w:val="-2"/>
        </w:rPr>
        <w:t xml:space="preserve"> </w:t>
      </w:r>
      <w:r>
        <w:t>their</w:t>
      </w:r>
      <w:r>
        <w:rPr>
          <w:spacing w:val="-1"/>
        </w:rPr>
        <w:t xml:space="preserve"> </w:t>
      </w:r>
      <w:r>
        <w:t>contributions</w:t>
      </w:r>
      <w:r>
        <w:rPr>
          <w:spacing w:val="-1"/>
        </w:rPr>
        <w:t xml:space="preserve"> </w:t>
      </w:r>
      <w:r>
        <w:t>are valued. All teachers are aware of their pupils' cultural backgrounds and linguistic needs and teach about</w:t>
      </w:r>
      <w:r>
        <w:rPr>
          <w:spacing w:val="-3"/>
        </w:rPr>
        <w:t xml:space="preserve"> </w:t>
      </w:r>
      <w:r>
        <w:t>different</w:t>
      </w:r>
      <w:r>
        <w:rPr>
          <w:spacing w:val="-4"/>
        </w:rPr>
        <w:t xml:space="preserve"> </w:t>
      </w:r>
      <w:r>
        <w:t>cultural</w:t>
      </w:r>
      <w:r>
        <w:rPr>
          <w:spacing w:val="-3"/>
        </w:rPr>
        <w:t xml:space="preserve"> </w:t>
      </w:r>
      <w:r>
        <w:t>traditions with</w:t>
      </w:r>
      <w:r>
        <w:rPr>
          <w:spacing w:val="-5"/>
        </w:rPr>
        <w:t xml:space="preserve"> </w:t>
      </w:r>
      <w:r>
        <w:t>sensitivity. We</w:t>
      </w:r>
      <w:r>
        <w:rPr>
          <w:spacing w:val="-2"/>
        </w:rPr>
        <w:t xml:space="preserve"> </w:t>
      </w:r>
      <w:r>
        <w:t>encourage</w:t>
      </w:r>
      <w:r>
        <w:rPr>
          <w:spacing w:val="-2"/>
        </w:rPr>
        <w:t xml:space="preserve"> </w:t>
      </w:r>
      <w:r>
        <w:t>pupils</w:t>
      </w:r>
      <w:r>
        <w:rPr>
          <w:spacing w:val="-3"/>
        </w:rPr>
        <w:t xml:space="preserve"> </w:t>
      </w:r>
      <w:r>
        <w:t>of</w:t>
      </w:r>
      <w:r>
        <w:rPr>
          <w:spacing w:val="-2"/>
        </w:rPr>
        <w:t xml:space="preserve"> </w:t>
      </w:r>
      <w:r>
        <w:t>all backgrounds to work together with cooperation and understanding, learning from each other’s varied experiences. Our teaching</w:t>
      </w:r>
      <w:r>
        <w:rPr>
          <w:spacing w:val="-14"/>
        </w:rPr>
        <w:t xml:space="preserve"> </w:t>
      </w:r>
      <w:r>
        <w:t>seeks</w:t>
      </w:r>
      <w:r>
        <w:rPr>
          <w:spacing w:val="-14"/>
        </w:rPr>
        <w:t xml:space="preserve"> </w:t>
      </w:r>
      <w:r>
        <w:t>to</w:t>
      </w:r>
      <w:r>
        <w:rPr>
          <w:spacing w:val="-13"/>
        </w:rPr>
        <w:t xml:space="preserve"> </w:t>
      </w:r>
      <w:r>
        <w:t>challenge</w:t>
      </w:r>
      <w:r>
        <w:rPr>
          <w:spacing w:val="-14"/>
        </w:rPr>
        <w:t xml:space="preserve"> </w:t>
      </w:r>
      <w:r>
        <w:t>prejudice</w:t>
      </w:r>
      <w:r>
        <w:rPr>
          <w:spacing w:val="-13"/>
        </w:rPr>
        <w:t xml:space="preserve"> </w:t>
      </w:r>
      <w:r>
        <w:t>and</w:t>
      </w:r>
      <w:r>
        <w:rPr>
          <w:spacing w:val="-14"/>
        </w:rPr>
        <w:t xml:space="preserve"> </w:t>
      </w:r>
      <w:r>
        <w:t>stereotypes,</w:t>
      </w:r>
      <w:r>
        <w:rPr>
          <w:spacing w:val="-13"/>
        </w:rPr>
        <w:t xml:space="preserve"> </w:t>
      </w:r>
      <w:r>
        <w:t>and</w:t>
      </w:r>
      <w:r>
        <w:rPr>
          <w:spacing w:val="-14"/>
        </w:rPr>
        <w:t xml:space="preserve"> </w:t>
      </w:r>
      <w:r>
        <w:t>we</w:t>
      </w:r>
      <w:r>
        <w:rPr>
          <w:spacing w:val="-14"/>
        </w:rPr>
        <w:t xml:space="preserve"> </w:t>
      </w:r>
      <w:r>
        <w:t>try</w:t>
      </w:r>
      <w:r>
        <w:rPr>
          <w:spacing w:val="-13"/>
        </w:rPr>
        <w:t xml:space="preserve"> </w:t>
      </w:r>
      <w:r>
        <w:t>to</w:t>
      </w:r>
      <w:r>
        <w:rPr>
          <w:spacing w:val="-14"/>
        </w:rPr>
        <w:t xml:space="preserve"> </w:t>
      </w:r>
      <w:r>
        <w:t>foster</w:t>
      </w:r>
      <w:r>
        <w:rPr>
          <w:spacing w:val="-13"/>
        </w:rPr>
        <w:t xml:space="preserve"> </w:t>
      </w:r>
      <w:r>
        <w:t>pupils’</w:t>
      </w:r>
      <w:r>
        <w:rPr>
          <w:spacing w:val="-14"/>
        </w:rPr>
        <w:t xml:space="preserve"> </w:t>
      </w:r>
      <w:r>
        <w:t>critical</w:t>
      </w:r>
      <w:r>
        <w:rPr>
          <w:spacing w:val="-13"/>
        </w:rPr>
        <w:t xml:space="preserve"> </w:t>
      </w:r>
      <w:r>
        <w:t>awareness of bias, inequality and injustice to help them identify and challenge discrimination.</w:t>
      </w:r>
    </w:p>
    <w:p w:rsidR="004B4DFD" w:rsidRDefault="00000000" w14:paraId="5DBA4295" w14:textId="77777777">
      <w:pPr>
        <w:pStyle w:val="Heading1"/>
        <w:spacing w:before="292"/>
      </w:pPr>
      <w:r>
        <w:t>Promoting</w:t>
      </w:r>
      <w:r>
        <w:rPr>
          <w:spacing w:val="-1"/>
        </w:rPr>
        <w:t xml:space="preserve"> </w:t>
      </w:r>
      <w:r>
        <w:t>cultural</w:t>
      </w:r>
      <w:r>
        <w:rPr>
          <w:spacing w:val="-4"/>
        </w:rPr>
        <w:t xml:space="preserve"> </w:t>
      </w:r>
      <w:r>
        <w:t>diversity</w:t>
      </w:r>
      <w:r>
        <w:rPr>
          <w:spacing w:val="-1"/>
        </w:rPr>
        <w:t xml:space="preserve"> </w:t>
      </w:r>
      <w:r>
        <w:t>through</w:t>
      </w:r>
      <w:r>
        <w:rPr>
          <w:spacing w:val="-4"/>
        </w:rPr>
        <w:t xml:space="preserve"> </w:t>
      </w:r>
      <w:r>
        <w:t>the</w:t>
      </w:r>
      <w:r>
        <w:rPr>
          <w:spacing w:val="-2"/>
        </w:rPr>
        <w:t xml:space="preserve"> curriculum</w:t>
      </w:r>
    </w:p>
    <w:p w:rsidR="004B4DFD" w:rsidRDefault="00000000" w14:paraId="4D99257F" w14:textId="77777777">
      <w:pPr>
        <w:pStyle w:val="BodyText"/>
        <w:spacing w:before="2"/>
        <w:ind w:right="137"/>
        <w:jc w:val="both"/>
      </w:pPr>
      <w:r>
        <w:t>We have as an aim the recognition and understanding of cultural diversity in all curriculum areas; through</w:t>
      </w:r>
      <w:r>
        <w:rPr>
          <w:spacing w:val="-8"/>
        </w:rPr>
        <w:t xml:space="preserve"> </w:t>
      </w:r>
      <w:r>
        <w:t>teaching</w:t>
      </w:r>
      <w:r>
        <w:rPr>
          <w:spacing w:val="-5"/>
        </w:rPr>
        <w:t xml:space="preserve"> </w:t>
      </w:r>
      <w:r>
        <w:t>a</w:t>
      </w:r>
      <w:r>
        <w:rPr>
          <w:spacing w:val="-3"/>
        </w:rPr>
        <w:t xml:space="preserve"> </w:t>
      </w:r>
      <w:r>
        <w:t>balance</w:t>
      </w:r>
      <w:r>
        <w:rPr>
          <w:spacing w:val="-2"/>
        </w:rPr>
        <w:t xml:space="preserve"> </w:t>
      </w:r>
      <w:r>
        <w:t>of</w:t>
      </w:r>
      <w:r>
        <w:rPr>
          <w:spacing w:val="-5"/>
        </w:rPr>
        <w:t xml:space="preserve"> </w:t>
      </w:r>
      <w:r>
        <w:t>positive,</w:t>
      </w:r>
      <w:r>
        <w:rPr>
          <w:spacing w:val="-6"/>
        </w:rPr>
        <w:t xml:space="preserve"> </w:t>
      </w:r>
      <w:r>
        <w:t>culturally</w:t>
      </w:r>
      <w:r>
        <w:rPr>
          <w:spacing w:val="-6"/>
        </w:rPr>
        <w:t xml:space="preserve"> </w:t>
      </w:r>
      <w:r>
        <w:t>diverse</w:t>
      </w:r>
      <w:r>
        <w:rPr>
          <w:spacing w:val="-6"/>
        </w:rPr>
        <w:t xml:space="preserve"> </w:t>
      </w:r>
      <w:r>
        <w:t>content.</w:t>
      </w:r>
      <w:r>
        <w:rPr>
          <w:spacing w:val="-8"/>
        </w:rPr>
        <w:t xml:space="preserve"> </w:t>
      </w:r>
      <w:r>
        <w:t>Principles</w:t>
      </w:r>
      <w:r>
        <w:rPr>
          <w:spacing w:val="-2"/>
        </w:rPr>
        <w:t xml:space="preserve"> </w:t>
      </w:r>
      <w:r>
        <w:t>of</w:t>
      </w:r>
      <w:r>
        <w:rPr>
          <w:spacing w:val="-5"/>
        </w:rPr>
        <w:t xml:space="preserve"> </w:t>
      </w:r>
      <w:r>
        <w:t>equality</w:t>
      </w:r>
      <w:r>
        <w:rPr>
          <w:spacing w:val="-6"/>
        </w:rPr>
        <w:t xml:space="preserve"> </w:t>
      </w:r>
      <w:r>
        <w:t>and</w:t>
      </w:r>
      <w:r>
        <w:rPr>
          <w:spacing w:val="-8"/>
        </w:rPr>
        <w:t xml:space="preserve"> </w:t>
      </w:r>
      <w:r>
        <w:t xml:space="preserve">respect for people of different sexual orientation, gender, physical and intellectual ability and of different racial and ethnic groups are present throughout the curriculum and pupils are given opportunities to explore issues of identity and equality in the appropriate curriculum areas. We evaluate the appropriateness of the curriculum for pupils of all groups </w:t>
      </w:r>
      <w:proofErr w:type="gramStart"/>
      <w:r>
        <w:t>and,</w:t>
      </w:r>
      <w:proofErr w:type="gramEnd"/>
      <w:r>
        <w:t xml:space="preserve"> have as an aim, where appropriate, to monitor its effectiveness in promoting understanding of diversity.</w:t>
      </w:r>
    </w:p>
    <w:p w:rsidR="004B4DFD" w:rsidRDefault="004B4DFD" w14:paraId="07404B0A" w14:textId="77777777">
      <w:pPr>
        <w:pStyle w:val="BodyText"/>
        <w:spacing w:before="2"/>
        <w:ind w:left="0"/>
      </w:pPr>
    </w:p>
    <w:p w:rsidR="004B4DFD" w:rsidRDefault="00000000" w14:paraId="488B6033" w14:textId="77777777">
      <w:pPr>
        <w:pStyle w:val="Heading1"/>
        <w:spacing w:line="291" w:lineRule="exact"/>
      </w:pPr>
      <w:r>
        <w:t xml:space="preserve">Curriculum </w:t>
      </w:r>
      <w:r>
        <w:rPr>
          <w:spacing w:val="-2"/>
        </w:rPr>
        <w:t>access</w:t>
      </w:r>
    </w:p>
    <w:p w:rsidR="004B4DFD" w:rsidRDefault="00000000" w14:paraId="25F66CC1" w14:textId="77777777">
      <w:pPr>
        <w:pStyle w:val="BodyText"/>
        <w:ind w:right="143"/>
        <w:jc w:val="both"/>
      </w:pPr>
      <w:r>
        <w:t>We</w:t>
      </w:r>
      <w:r>
        <w:rPr>
          <w:spacing w:val="-1"/>
        </w:rPr>
        <w:t xml:space="preserve"> </w:t>
      </w:r>
      <w:r>
        <w:t>make</w:t>
      </w:r>
      <w:r>
        <w:rPr>
          <w:spacing w:val="-1"/>
        </w:rPr>
        <w:t xml:space="preserve"> </w:t>
      </w:r>
      <w:r>
        <w:t>every</w:t>
      </w:r>
      <w:r>
        <w:rPr>
          <w:spacing w:val="-1"/>
        </w:rPr>
        <w:t xml:space="preserve"> </w:t>
      </w:r>
      <w:r>
        <w:t>effort</w:t>
      </w:r>
      <w:r>
        <w:rPr>
          <w:spacing w:val="-2"/>
        </w:rPr>
        <w:t xml:space="preserve"> </w:t>
      </w:r>
      <w:r>
        <w:t>to</w:t>
      </w:r>
      <w:r>
        <w:rPr>
          <w:spacing w:val="-4"/>
        </w:rPr>
        <w:t xml:space="preserve"> </w:t>
      </w:r>
      <w:r>
        <w:t>ensure</w:t>
      </w:r>
      <w:r>
        <w:rPr>
          <w:spacing w:val="-1"/>
        </w:rPr>
        <w:t xml:space="preserve"> </w:t>
      </w:r>
      <w:r>
        <w:t>that</w:t>
      </w:r>
      <w:r>
        <w:rPr>
          <w:spacing w:val="-2"/>
        </w:rPr>
        <w:t xml:space="preserve"> </w:t>
      </w:r>
      <w:r>
        <w:t>all</w:t>
      </w:r>
      <w:r>
        <w:rPr>
          <w:spacing w:val="-2"/>
        </w:rPr>
        <w:t xml:space="preserve"> </w:t>
      </w:r>
      <w:r>
        <w:t>pupils</w:t>
      </w:r>
      <w:r>
        <w:rPr>
          <w:spacing w:val="-2"/>
        </w:rPr>
        <w:t xml:space="preserve"> </w:t>
      </w:r>
      <w:r>
        <w:t>have access</w:t>
      </w:r>
      <w:r>
        <w:rPr>
          <w:spacing w:val="-1"/>
        </w:rPr>
        <w:t xml:space="preserve"> </w:t>
      </w:r>
      <w:r>
        <w:t>to</w:t>
      </w:r>
      <w:r>
        <w:rPr>
          <w:spacing w:val="-4"/>
        </w:rPr>
        <w:t xml:space="preserve"> </w:t>
      </w:r>
      <w:r>
        <w:t>the mainstream curriculum by</w:t>
      </w:r>
      <w:r>
        <w:rPr>
          <w:spacing w:val="-1"/>
        </w:rPr>
        <w:t xml:space="preserve"> </w:t>
      </w:r>
      <w:r>
        <w:t>taking account of their individual cultural backgrounds and linguistic needs, physical and intellectual abilities and by differentiating work appropriately.</w:t>
      </w:r>
    </w:p>
    <w:p w:rsidR="004B4DFD" w:rsidRDefault="004B4DFD" w14:paraId="79B6F4FD" w14:textId="77777777">
      <w:pPr>
        <w:pStyle w:val="BodyText"/>
        <w:spacing w:before="2"/>
        <w:ind w:left="0"/>
      </w:pPr>
    </w:p>
    <w:p w:rsidR="004B4DFD" w:rsidRDefault="00000000" w14:paraId="7AE175AF" w14:textId="77777777">
      <w:pPr>
        <w:pStyle w:val="Heading1"/>
        <w:spacing w:line="291" w:lineRule="exact"/>
        <w:jc w:val="left"/>
      </w:pPr>
      <w:r>
        <w:rPr>
          <w:spacing w:val="-2"/>
        </w:rPr>
        <w:t>Resources</w:t>
      </w:r>
    </w:p>
    <w:p w:rsidR="004B4DFD" w:rsidRDefault="00000000" w14:paraId="366CAA71" w14:textId="77777777">
      <w:pPr>
        <w:pStyle w:val="BodyText"/>
        <w:ind w:right="145"/>
        <w:jc w:val="both"/>
      </w:pPr>
      <w:r>
        <w:t>Our resources and displays portray positive images of a range of people and cultures. We use a variety of resources to challenge stereotypes and all forms of discrimination and prejudice across the curriculum.</w:t>
      </w:r>
    </w:p>
    <w:p w:rsidR="004B4DFD" w:rsidRDefault="004B4DFD" w14:paraId="01D3923D" w14:textId="77777777">
      <w:pPr>
        <w:pStyle w:val="BodyText"/>
        <w:spacing w:before="2"/>
        <w:ind w:left="0"/>
      </w:pPr>
    </w:p>
    <w:p w:rsidR="004B4DFD" w:rsidRDefault="00000000" w14:paraId="2C9DD1D4" w14:textId="77777777">
      <w:pPr>
        <w:pStyle w:val="Heading1"/>
        <w:spacing w:line="292" w:lineRule="exact"/>
        <w:jc w:val="left"/>
      </w:pPr>
      <w:r>
        <w:t>School</w:t>
      </w:r>
      <w:r>
        <w:rPr>
          <w:spacing w:val="4"/>
        </w:rPr>
        <w:t xml:space="preserve"> </w:t>
      </w:r>
      <w:r>
        <w:rPr>
          <w:spacing w:val="-2"/>
        </w:rPr>
        <w:t>premises</w:t>
      </w:r>
    </w:p>
    <w:p w:rsidR="004B4DFD" w:rsidRDefault="00000000" w14:paraId="3D87772D" w14:textId="77777777">
      <w:pPr>
        <w:pStyle w:val="BodyText"/>
        <w:ind w:right="519"/>
        <w:jc w:val="both"/>
      </w:pPr>
      <w:r>
        <w:t>School</w:t>
      </w:r>
      <w:r>
        <w:rPr>
          <w:spacing w:val="-4"/>
        </w:rPr>
        <w:t xml:space="preserve"> </w:t>
      </w:r>
      <w:r>
        <w:t>premises</w:t>
      </w:r>
      <w:r>
        <w:rPr>
          <w:spacing w:val="-3"/>
        </w:rPr>
        <w:t xml:space="preserve"> </w:t>
      </w:r>
      <w:r>
        <w:t>are</w:t>
      </w:r>
      <w:r>
        <w:rPr>
          <w:spacing w:val="-3"/>
        </w:rPr>
        <w:t xml:space="preserve"> </w:t>
      </w:r>
      <w:r>
        <w:t>available</w:t>
      </w:r>
      <w:r>
        <w:rPr>
          <w:spacing w:val="-4"/>
        </w:rPr>
        <w:t xml:space="preserve"> </w:t>
      </w:r>
      <w:r>
        <w:t>for</w:t>
      </w:r>
      <w:r>
        <w:rPr>
          <w:spacing w:val="-3"/>
        </w:rPr>
        <w:t xml:space="preserve"> </w:t>
      </w:r>
      <w:r>
        <w:t>use</w:t>
      </w:r>
      <w:r>
        <w:rPr>
          <w:spacing w:val="-3"/>
        </w:rPr>
        <w:t xml:space="preserve"> </w:t>
      </w:r>
      <w:r>
        <w:t>by</w:t>
      </w:r>
      <w:r>
        <w:rPr>
          <w:spacing w:val="-3"/>
        </w:rPr>
        <w:t xml:space="preserve"> </w:t>
      </w:r>
      <w:r>
        <w:t>members</w:t>
      </w:r>
      <w:r>
        <w:rPr>
          <w:spacing w:val="-3"/>
        </w:rPr>
        <w:t xml:space="preserve"> </w:t>
      </w:r>
      <w:r>
        <w:t>of</w:t>
      </w:r>
      <w:r>
        <w:rPr>
          <w:spacing w:val="-3"/>
        </w:rPr>
        <w:t xml:space="preserve"> </w:t>
      </w:r>
      <w:r>
        <w:t>the</w:t>
      </w:r>
      <w:r>
        <w:rPr>
          <w:spacing w:val="-3"/>
        </w:rPr>
        <w:t xml:space="preserve"> </w:t>
      </w:r>
      <w:r>
        <w:t>local</w:t>
      </w:r>
      <w:r>
        <w:rPr>
          <w:spacing w:val="-4"/>
        </w:rPr>
        <w:t xml:space="preserve"> </w:t>
      </w:r>
      <w:r>
        <w:t>community.</w:t>
      </w:r>
      <w:r>
        <w:rPr>
          <w:spacing w:val="40"/>
        </w:rPr>
        <w:t xml:space="preserve"> </w:t>
      </w:r>
      <w:r>
        <w:t>Requests</w:t>
      </w:r>
      <w:r>
        <w:rPr>
          <w:spacing w:val="-4"/>
        </w:rPr>
        <w:t xml:space="preserve"> </w:t>
      </w:r>
      <w:r>
        <w:t>for</w:t>
      </w:r>
      <w:r>
        <w:rPr>
          <w:spacing w:val="-3"/>
        </w:rPr>
        <w:t xml:space="preserve"> </w:t>
      </w:r>
      <w:r>
        <w:t xml:space="preserve">school usage by community groups are considered </w:t>
      </w:r>
      <w:proofErr w:type="gramStart"/>
      <w:r>
        <w:t>on the basis of</w:t>
      </w:r>
      <w:proofErr w:type="gramEnd"/>
      <w:r>
        <w:t xml:space="preserve"> practicality and cost.</w:t>
      </w:r>
    </w:p>
    <w:p w:rsidR="004B4DFD" w:rsidRDefault="00000000" w14:paraId="10F3DCEE" w14:textId="77777777">
      <w:pPr>
        <w:pStyle w:val="Heading1"/>
        <w:spacing w:before="293"/>
      </w:pPr>
      <w:r>
        <w:t>Contractors</w:t>
      </w:r>
      <w:r>
        <w:rPr>
          <w:spacing w:val="-3"/>
        </w:rPr>
        <w:t xml:space="preserve"> </w:t>
      </w:r>
      <w:r>
        <w:t>and</w:t>
      </w:r>
      <w:r>
        <w:rPr>
          <w:spacing w:val="1"/>
        </w:rPr>
        <w:t xml:space="preserve"> </w:t>
      </w:r>
      <w:r>
        <w:t>service</w:t>
      </w:r>
      <w:r>
        <w:rPr>
          <w:spacing w:val="-1"/>
        </w:rPr>
        <w:t xml:space="preserve"> </w:t>
      </w:r>
      <w:r>
        <w:rPr>
          <w:spacing w:val="-2"/>
        </w:rPr>
        <w:t>providers</w:t>
      </w:r>
    </w:p>
    <w:p w:rsidR="004B4DFD" w:rsidRDefault="00000000" w14:paraId="766F594B" w14:textId="77777777">
      <w:pPr>
        <w:pStyle w:val="BodyText"/>
        <w:spacing w:before="2"/>
        <w:ind w:right="158"/>
        <w:jc w:val="both"/>
      </w:pPr>
      <w:r>
        <w:t>We</w:t>
      </w:r>
      <w:r>
        <w:rPr>
          <w:spacing w:val="-2"/>
        </w:rPr>
        <w:t xml:space="preserve"> </w:t>
      </w:r>
      <w:r>
        <w:t>expect</w:t>
      </w:r>
      <w:r>
        <w:rPr>
          <w:spacing w:val="-3"/>
        </w:rPr>
        <w:t xml:space="preserve"> </w:t>
      </w:r>
      <w:r>
        <w:t>all</w:t>
      </w:r>
      <w:r>
        <w:rPr>
          <w:spacing w:val="-8"/>
        </w:rPr>
        <w:t xml:space="preserve"> </w:t>
      </w:r>
      <w:r>
        <w:t>contractors</w:t>
      </w:r>
      <w:r>
        <w:rPr>
          <w:spacing w:val="-2"/>
        </w:rPr>
        <w:t xml:space="preserve"> </w:t>
      </w:r>
      <w:r>
        <w:t>and</w:t>
      </w:r>
      <w:r>
        <w:rPr>
          <w:spacing w:val="-4"/>
        </w:rPr>
        <w:t xml:space="preserve"> </w:t>
      </w:r>
      <w:r>
        <w:t>visitors</w:t>
      </w:r>
      <w:r>
        <w:rPr>
          <w:spacing w:val="-2"/>
        </w:rPr>
        <w:t xml:space="preserve"> </w:t>
      </w:r>
      <w:r>
        <w:t>to</w:t>
      </w:r>
      <w:r>
        <w:rPr>
          <w:spacing w:val="-5"/>
        </w:rPr>
        <w:t xml:space="preserve"> </w:t>
      </w:r>
      <w:r>
        <w:t>the</w:t>
      </w:r>
      <w:r>
        <w:rPr>
          <w:spacing w:val="-7"/>
        </w:rPr>
        <w:t xml:space="preserve"> </w:t>
      </w:r>
      <w:r>
        <w:t>school</w:t>
      </w:r>
      <w:r>
        <w:rPr>
          <w:spacing w:val="-3"/>
        </w:rPr>
        <w:t xml:space="preserve"> </w:t>
      </w:r>
      <w:r>
        <w:t>to</w:t>
      </w:r>
      <w:r>
        <w:rPr>
          <w:spacing w:val="-5"/>
        </w:rPr>
        <w:t xml:space="preserve"> </w:t>
      </w:r>
      <w:r>
        <w:t>be</w:t>
      </w:r>
      <w:r>
        <w:rPr>
          <w:spacing w:val="-2"/>
        </w:rPr>
        <w:t xml:space="preserve"> </w:t>
      </w:r>
      <w:r>
        <w:t>treated</w:t>
      </w:r>
      <w:r>
        <w:rPr>
          <w:spacing w:val="-4"/>
        </w:rPr>
        <w:t xml:space="preserve"> </w:t>
      </w:r>
      <w:r>
        <w:t>and</w:t>
      </w:r>
      <w:r>
        <w:rPr>
          <w:spacing w:val="-10"/>
        </w:rPr>
        <w:t xml:space="preserve"> </w:t>
      </w:r>
      <w:r>
        <w:t>to</w:t>
      </w:r>
      <w:r>
        <w:rPr>
          <w:spacing w:val="-5"/>
        </w:rPr>
        <w:t xml:space="preserve"> </w:t>
      </w:r>
      <w:r>
        <w:t>behave</w:t>
      </w:r>
      <w:r>
        <w:rPr>
          <w:spacing w:val="-7"/>
        </w:rPr>
        <w:t xml:space="preserve"> </w:t>
      </w:r>
      <w:r>
        <w:t>in</w:t>
      </w:r>
      <w:r>
        <w:rPr>
          <w:spacing w:val="-4"/>
        </w:rPr>
        <w:t xml:space="preserve"> </w:t>
      </w:r>
      <w:r>
        <w:t>a</w:t>
      </w:r>
      <w:r>
        <w:rPr>
          <w:spacing w:val="-3"/>
        </w:rPr>
        <w:t xml:space="preserve"> </w:t>
      </w:r>
      <w:r>
        <w:t>manner</w:t>
      </w:r>
      <w:r>
        <w:rPr>
          <w:spacing w:val="-6"/>
        </w:rPr>
        <w:t xml:space="preserve"> </w:t>
      </w:r>
      <w:r>
        <w:t>that</w:t>
      </w:r>
      <w:r>
        <w:rPr>
          <w:spacing w:val="-3"/>
        </w:rPr>
        <w:t xml:space="preserve"> </w:t>
      </w:r>
      <w:r>
        <w:t>is consistent with this policy. Equal opportunity standards are incorporated into all contracts with service providers such as catering, cleaning and building maintenance.</w:t>
      </w:r>
    </w:p>
    <w:p w:rsidR="004B4DFD" w:rsidRDefault="00000000" w14:paraId="28C19359" w14:textId="77777777">
      <w:pPr>
        <w:pStyle w:val="Heading1"/>
        <w:spacing w:before="291"/>
      </w:pPr>
      <w:r>
        <w:t>Breaches</w:t>
      </w:r>
      <w:r>
        <w:rPr>
          <w:spacing w:val="-2"/>
        </w:rPr>
        <w:t xml:space="preserve"> </w:t>
      </w:r>
      <w:r>
        <w:t xml:space="preserve">of </w:t>
      </w:r>
      <w:r>
        <w:rPr>
          <w:spacing w:val="-2"/>
        </w:rPr>
        <w:t>policy</w:t>
      </w:r>
    </w:p>
    <w:p w:rsidR="004B4DFD" w:rsidRDefault="00000000" w14:paraId="253E95F9" w14:textId="77777777">
      <w:pPr>
        <w:pStyle w:val="BodyText"/>
        <w:spacing w:before="2"/>
        <w:ind w:right="144"/>
        <w:jc w:val="both"/>
      </w:pPr>
      <w:r>
        <w:t>Complaints</w:t>
      </w:r>
      <w:r>
        <w:rPr>
          <w:spacing w:val="-12"/>
        </w:rPr>
        <w:t xml:space="preserve"> </w:t>
      </w:r>
      <w:r>
        <w:t>about</w:t>
      </w:r>
      <w:r>
        <w:rPr>
          <w:spacing w:val="-13"/>
        </w:rPr>
        <w:t xml:space="preserve"> </w:t>
      </w:r>
      <w:proofErr w:type="gramStart"/>
      <w:r>
        <w:t>the</w:t>
      </w:r>
      <w:r>
        <w:rPr>
          <w:spacing w:val="-12"/>
        </w:rPr>
        <w:t xml:space="preserve"> </w:t>
      </w:r>
      <w:r>
        <w:t>non</w:t>
      </w:r>
      <w:proofErr w:type="gramEnd"/>
      <w:r>
        <w:t>-compliance</w:t>
      </w:r>
      <w:r>
        <w:rPr>
          <w:spacing w:val="-12"/>
        </w:rPr>
        <w:t xml:space="preserve"> </w:t>
      </w:r>
      <w:r>
        <w:t>with</w:t>
      </w:r>
      <w:r>
        <w:rPr>
          <w:spacing w:val="-14"/>
        </w:rPr>
        <w:t xml:space="preserve"> </w:t>
      </w:r>
      <w:r>
        <w:t>this</w:t>
      </w:r>
      <w:r>
        <w:rPr>
          <w:spacing w:val="-12"/>
        </w:rPr>
        <w:t xml:space="preserve"> </w:t>
      </w:r>
      <w:r>
        <w:t>policy</w:t>
      </w:r>
      <w:r>
        <w:rPr>
          <w:spacing w:val="-12"/>
        </w:rPr>
        <w:t xml:space="preserve"> </w:t>
      </w:r>
      <w:r>
        <w:t>are</w:t>
      </w:r>
      <w:r>
        <w:rPr>
          <w:spacing w:val="-12"/>
        </w:rPr>
        <w:t xml:space="preserve"> </w:t>
      </w:r>
      <w:r>
        <w:t>dealt</w:t>
      </w:r>
      <w:r>
        <w:rPr>
          <w:spacing w:val="-13"/>
        </w:rPr>
        <w:t xml:space="preserve"> </w:t>
      </w:r>
      <w:r>
        <w:t>with</w:t>
      </w:r>
      <w:r>
        <w:rPr>
          <w:spacing w:val="-14"/>
        </w:rPr>
        <w:t xml:space="preserve"> </w:t>
      </w:r>
      <w:r>
        <w:t>in</w:t>
      </w:r>
      <w:r>
        <w:rPr>
          <w:spacing w:val="-13"/>
        </w:rPr>
        <w:t xml:space="preserve"> </w:t>
      </w:r>
      <w:r>
        <w:t>accordance</w:t>
      </w:r>
      <w:r>
        <w:rPr>
          <w:spacing w:val="-12"/>
        </w:rPr>
        <w:t xml:space="preserve"> </w:t>
      </w:r>
      <w:r>
        <w:t>with</w:t>
      </w:r>
      <w:r>
        <w:rPr>
          <w:spacing w:val="-14"/>
        </w:rPr>
        <w:t xml:space="preserve"> </w:t>
      </w:r>
      <w:r>
        <w:t>the</w:t>
      </w:r>
      <w:r>
        <w:rPr>
          <w:spacing w:val="-12"/>
        </w:rPr>
        <w:t xml:space="preserve"> </w:t>
      </w:r>
      <w:r>
        <w:t xml:space="preserve">school's complaints procedure. Specific incidents of racial discrimination, harassment or </w:t>
      </w:r>
      <w:proofErr w:type="spellStart"/>
      <w:r>
        <w:t>victimisation</w:t>
      </w:r>
      <w:proofErr w:type="spellEnd"/>
      <w:r>
        <w:t xml:space="preserve"> involving members of staff are dealt with in accordance with the school's Whistleblowing, Resolution and Disciplinary Procedures.</w:t>
      </w:r>
    </w:p>
    <w:p w:rsidR="004B4DFD" w:rsidRDefault="004B4DFD" w14:paraId="6D0C46B9" w14:textId="77777777">
      <w:pPr>
        <w:pStyle w:val="BodyText"/>
        <w:jc w:val="both"/>
        <w:sectPr w:rsidR="004B4DFD">
          <w:pgSz w:w="11910" w:h="16840" w:orient="portrait"/>
          <w:pgMar w:top="1400" w:right="992" w:bottom="280" w:left="1133" w:header="720" w:footer="720" w:gutter="0"/>
          <w:cols w:space="720"/>
        </w:sectPr>
      </w:pPr>
    </w:p>
    <w:p w:rsidR="004B4DFD" w:rsidRDefault="004B4DFD" w14:paraId="0B021C2C" w14:textId="72B83C87">
      <w:pPr>
        <w:spacing w:before="32"/>
        <w:ind w:left="2"/>
        <w:rPr>
          <w:b/>
          <w:sz w:val="24"/>
        </w:rPr>
      </w:pPr>
    </w:p>
    <w:sectPr w:rsidR="004B4DFD">
      <w:pgSz w:w="11910" w:h="16840" w:orient="portrait"/>
      <w:pgMar w:top="1100" w:right="992" w:bottom="28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A54729"/>
    <w:multiLevelType w:val="hybridMultilevel"/>
    <w:tmpl w:val="AE349D18"/>
    <w:lvl w:ilvl="0" w:tplc="2B26A9DA">
      <w:numFmt w:val="bullet"/>
      <w:lvlText w:val=""/>
      <w:lvlJc w:val="left"/>
      <w:pPr>
        <w:ind w:left="287" w:hanging="285"/>
      </w:pPr>
      <w:rPr>
        <w:rFonts w:hint="default" w:ascii="Symbol" w:hAnsi="Symbol" w:eastAsia="Symbol" w:cs="Symbol"/>
        <w:b w:val="0"/>
        <w:bCs w:val="0"/>
        <w:i w:val="0"/>
        <w:iCs w:val="0"/>
        <w:spacing w:val="0"/>
        <w:w w:val="104"/>
        <w:sz w:val="20"/>
        <w:szCs w:val="20"/>
        <w:lang w:val="en-US" w:eastAsia="en-US" w:bidi="ar-SA"/>
      </w:rPr>
    </w:lvl>
    <w:lvl w:ilvl="1" w:tplc="7EBA4C2A">
      <w:numFmt w:val="bullet"/>
      <w:lvlText w:val="•"/>
      <w:lvlJc w:val="left"/>
      <w:pPr>
        <w:ind w:left="1230" w:hanging="285"/>
      </w:pPr>
      <w:rPr>
        <w:rFonts w:hint="default"/>
        <w:lang w:val="en-US" w:eastAsia="en-US" w:bidi="ar-SA"/>
      </w:rPr>
    </w:lvl>
    <w:lvl w:ilvl="2" w:tplc="37AE7742">
      <w:numFmt w:val="bullet"/>
      <w:lvlText w:val="•"/>
      <w:lvlJc w:val="left"/>
      <w:pPr>
        <w:ind w:left="2180" w:hanging="285"/>
      </w:pPr>
      <w:rPr>
        <w:rFonts w:hint="default"/>
        <w:lang w:val="en-US" w:eastAsia="en-US" w:bidi="ar-SA"/>
      </w:rPr>
    </w:lvl>
    <w:lvl w:ilvl="3" w:tplc="C55A86AA">
      <w:numFmt w:val="bullet"/>
      <w:lvlText w:val="•"/>
      <w:lvlJc w:val="left"/>
      <w:pPr>
        <w:ind w:left="3130" w:hanging="285"/>
      </w:pPr>
      <w:rPr>
        <w:rFonts w:hint="default"/>
        <w:lang w:val="en-US" w:eastAsia="en-US" w:bidi="ar-SA"/>
      </w:rPr>
    </w:lvl>
    <w:lvl w:ilvl="4" w:tplc="CD78FBDE">
      <w:numFmt w:val="bullet"/>
      <w:lvlText w:val="•"/>
      <w:lvlJc w:val="left"/>
      <w:pPr>
        <w:ind w:left="4080" w:hanging="285"/>
      </w:pPr>
      <w:rPr>
        <w:rFonts w:hint="default"/>
        <w:lang w:val="en-US" w:eastAsia="en-US" w:bidi="ar-SA"/>
      </w:rPr>
    </w:lvl>
    <w:lvl w:ilvl="5" w:tplc="23F0F936">
      <w:numFmt w:val="bullet"/>
      <w:lvlText w:val="•"/>
      <w:lvlJc w:val="left"/>
      <w:pPr>
        <w:ind w:left="5030" w:hanging="285"/>
      </w:pPr>
      <w:rPr>
        <w:rFonts w:hint="default"/>
        <w:lang w:val="en-US" w:eastAsia="en-US" w:bidi="ar-SA"/>
      </w:rPr>
    </w:lvl>
    <w:lvl w:ilvl="6" w:tplc="45368226">
      <w:numFmt w:val="bullet"/>
      <w:lvlText w:val="•"/>
      <w:lvlJc w:val="left"/>
      <w:pPr>
        <w:ind w:left="5980" w:hanging="285"/>
      </w:pPr>
      <w:rPr>
        <w:rFonts w:hint="default"/>
        <w:lang w:val="en-US" w:eastAsia="en-US" w:bidi="ar-SA"/>
      </w:rPr>
    </w:lvl>
    <w:lvl w:ilvl="7" w:tplc="797CF9FC">
      <w:numFmt w:val="bullet"/>
      <w:lvlText w:val="•"/>
      <w:lvlJc w:val="left"/>
      <w:pPr>
        <w:ind w:left="6930" w:hanging="285"/>
      </w:pPr>
      <w:rPr>
        <w:rFonts w:hint="default"/>
        <w:lang w:val="en-US" w:eastAsia="en-US" w:bidi="ar-SA"/>
      </w:rPr>
    </w:lvl>
    <w:lvl w:ilvl="8" w:tplc="BD9A6972">
      <w:numFmt w:val="bullet"/>
      <w:lvlText w:val="•"/>
      <w:lvlJc w:val="left"/>
      <w:pPr>
        <w:ind w:left="7880" w:hanging="285"/>
      </w:pPr>
      <w:rPr>
        <w:rFonts w:hint="default"/>
        <w:lang w:val="en-US" w:eastAsia="en-US" w:bidi="ar-SA"/>
      </w:rPr>
    </w:lvl>
  </w:abstractNum>
  <w:num w:numId="1" w16cid:durableId="202134911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DFD"/>
    <w:rsid w:val="00000000"/>
    <w:rsid w:val="002605EF"/>
    <w:rsid w:val="004B4DFD"/>
    <w:rsid w:val="004E081E"/>
    <w:rsid w:val="00791F52"/>
    <w:rsid w:val="00F17713"/>
    <w:rsid w:val="0C984153"/>
    <w:rsid w:val="138525A9"/>
    <w:rsid w:val="14B304E7"/>
    <w:rsid w:val="2C15DB13"/>
    <w:rsid w:val="779F5360"/>
    <w:rsid w:val="792FE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82CB6"/>
  <w15:docId w15:val="{E6C8A18E-7BB9-4E18-9F0E-426E4200A7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rFonts w:ascii="Calibri" w:hAnsi="Calibri" w:eastAsia="Calibri" w:cs="Calibri"/>
    </w:rPr>
  </w:style>
  <w:style w:type="paragraph" w:styleId="Heading1">
    <w:name w:val="heading 1"/>
    <w:basedOn w:val="Normal"/>
    <w:uiPriority w:val="9"/>
    <w:qFormat/>
    <w:pPr>
      <w:ind w:left="2"/>
      <w:jc w:val="both"/>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pPr>
      <w:ind w:left="2"/>
    </w:pPr>
    <w:rPr>
      <w:sz w:val="24"/>
      <w:szCs w:val="24"/>
    </w:rPr>
  </w:style>
  <w:style w:type="paragraph" w:styleId="ListParagraph">
    <w:name w:val="List Paragraph"/>
    <w:basedOn w:val="Normal"/>
    <w:uiPriority w:val="1"/>
    <w:qFormat/>
    <w:pPr>
      <w:ind w:left="286" w:hanging="284"/>
    </w:pPr>
  </w:style>
  <w:style w:type="paragraph" w:styleId="TableParagraph" w:customStyle="1">
    <w:name w:val="Table Paragraph"/>
    <w:basedOn w:val="Normal"/>
    <w:uiPriority w:val="1"/>
    <w:qFormat/>
    <w:pPr>
      <w:ind w:left="5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 Type="http://schemas.openxmlformats.org/officeDocument/2006/relationships/image" Target="/media/image.png" Id="rId1647597987" /><Relationship Type="http://schemas.openxmlformats.org/officeDocument/2006/relationships/image" Target="/media/image2.png" Id="rId99419698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2923658F0016478113DC6FED9F5999" ma:contentTypeVersion="15" ma:contentTypeDescription="Create a new document." ma:contentTypeScope="" ma:versionID="632fa55057cc0c7c767479f5232c7d97">
  <xsd:schema xmlns:xsd="http://www.w3.org/2001/XMLSchema" xmlns:xs="http://www.w3.org/2001/XMLSchema" xmlns:p="http://schemas.microsoft.com/office/2006/metadata/properties" xmlns:ns2="dd57dd1c-3e63-4e57-b1f2-e4ba3ed0341e" xmlns:ns3="aaa61253-7236-4b30-a398-5d7f64d994d2" xmlns:ns4="763152e1-3ac6-49e0-9407-e77da0d70af2" targetNamespace="http://schemas.microsoft.com/office/2006/metadata/properties" ma:root="true" ma:fieldsID="579a75054321997f707d0d2d35365f07" ns2:_="" ns3:_="" ns4:_="">
    <xsd:import namespace="dd57dd1c-3e63-4e57-b1f2-e4ba3ed0341e"/>
    <xsd:import namespace="aaa61253-7236-4b30-a398-5d7f64d994d2"/>
    <xsd:import namespace="763152e1-3ac6-49e0-9407-e77da0d70af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4:SharedWithUsers" minOccurs="0"/>
                <xsd:element ref="ns4:SharedWithDetails" minOccurs="0"/>
                <xsd:element ref="ns2:MediaServiceOCR"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57dd1c-3e63-4e57-b1f2-e4ba3ed034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63152e1-3ac6-49e0-9407-e77da0d70af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dd57dd1c-3e63-4e57-b1f2-e4ba3ed034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685CF65-4BB9-4E1D-B716-5F476B063DCF}"/>
</file>

<file path=customXml/itemProps2.xml><?xml version="1.0" encoding="utf-8"?>
<ds:datastoreItem xmlns:ds="http://schemas.openxmlformats.org/officeDocument/2006/customXml" ds:itemID="{825DE214-0ABD-448F-BC38-B302F00ACF47}"/>
</file>

<file path=customXml/itemProps3.xml><?xml version="1.0" encoding="utf-8"?>
<ds:datastoreItem xmlns:ds="http://schemas.openxmlformats.org/officeDocument/2006/customXml" ds:itemID="{372F1FE3-B839-4107-AA62-6160B1E7BD9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Bridgend County Borough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MyH Equality &amp; Divserity Policy 2023</dc:title>
  <dc:creator>K Stroud</dc:creator>
  <cp:lastModifiedBy>K Wood (Cefn Glas Infant School)</cp:lastModifiedBy>
  <cp:revision>5</cp:revision>
  <dcterms:created xsi:type="dcterms:W3CDTF">2026-03-03T14:41:00Z</dcterms:created>
  <dcterms:modified xsi:type="dcterms:W3CDTF">2026-06-18T10:40:09Z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2023-10-18T00:00:00Z</vt:filetime>
  </property>
  <property fmtid="{D5CDD505-2E9C-101B-9397-08002B2CF9AE}" pid="3" name="Creator">
    <vt:lpwstr>Microsoft Word</vt:lpwstr>
  </property>
  <property fmtid="{D5CDD505-2E9C-101B-9397-08002B2CF9AE}" pid="4" name="LastSaved">
    <vt:filetime>2026-03-03T00:00:00Z</vt:filetime>
  </property>
  <property fmtid="{D5CDD505-2E9C-101B-9397-08002B2CF9AE}" pid="5" name="ContentTypeId">
    <vt:lpwstr>0x010100572923658F0016478113DC6FED9F5999</vt:lpwstr>
  </property>
  <property fmtid="{D5CDD505-2E9C-101B-9397-08002B2CF9AE}" pid="6" name="MediaServiceImageTags">
    <vt:lpwstr/>
  </property>
</Properties>
</file>